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E8E9" w14:textId="77777777" w:rsidR="006666A6" w:rsidRDefault="006666A6" w:rsidP="00CA0E00">
      <w:pPr>
        <w:pStyle w:val="Fibl18"/>
        <w:framePr w:wrap="around" w:y="3046"/>
      </w:pPr>
      <w:r>
        <w:t>Medienmitteilung</w:t>
      </w:r>
    </w:p>
    <w:p w14:paraId="48BAE8EA" w14:textId="77777777"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48BAE8EC" w14:textId="353D3CD6" w:rsidR="000C1924" w:rsidRDefault="004979D7" w:rsidP="008C7287">
      <w:pPr>
        <w:pStyle w:val="Fiblueberschrift"/>
        <w:rPr>
          <w:szCs w:val="28"/>
        </w:rPr>
      </w:pPr>
      <w:r>
        <w:rPr>
          <w:szCs w:val="28"/>
        </w:rPr>
        <w:lastRenderedPageBreak/>
        <w:t>Bio Weide-Beef</w:t>
      </w:r>
      <w:r w:rsidR="00471F55">
        <w:rPr>
          <w:szCs w:val="28"/>
        </w:rPr>
        <w:t xml:space="preserve"> vereint </w:t>
      </w:r>
      <w:proofErr w:type="spellStart"/>
      <w:r w:rsidR="00471F55">
        <w:rPr>
          <w:szCs w:val="28"/>
        </w:rPr>
        <w:t>Tierwohl</w:t>
      </w:r>
      <w:proofErr w:type="spellEnd"/>
      <w:r w:rsidR="00471F55">
        <w:rPr>
          <w:szCs w:val="28"/>
        </w:rPr>
        <w:t xml:space="preserve">, </w:t>
      </w:r>
      <w:r>
        <w:rPr>
          <w:szCs w:val="28"/>
        </w:rPr>
        <w:t>Nachhaltigkeit</w:t>
      </w:r>
      <w:r w:rsidR="00471F55">
        <w:rPr>
          <w:szCs w:val="28"/>
        </w:rPr>
        <w:t xml:space="preserve"> und Effizienz</w:t>
      </w:r>
    </w:p>
    <w:p w14:paraId="492FED0B" w14:textId="45764831" w:rsidR="008C7287" w:rsidRPr="008C7287" w:rsidRDefault="008C7287" w:rsidP="008C7287">
      <w:pPr>
        <w:rPr>
          <w:rFonts w:ascii="Arial" w:hAnsi="Arial" w:cs="Arial"/>
          <w:b/>
          <w:sz w:val="22"/>
          <w:szCs w:val="22"/>
        </w:rPr>
      </w:pPr>
      <w:r w:rsidRPr="008C7287">
        <w:rPr>
          <w:rFonts w:ascii="Arial" w:hAnsi="Arial" w:cs="Arial"/>
          <w:b/>
          <w:sz w:val="22"/>
          <w:szCs w:val="22"/>
        </w:rPr>
        <w:t xml:space="preserve">In einem FiBL-Projekt ist die Nachhaltigkeit von Bio Weide-Beef mit </w:t>
      </w:r>
      <w:r w:rsidR="004477D3">
        <w:rPr>
          <w:rFonts w:ascii="Arial" w:hAnsi="Arial" w:cs="Arial"/>
          <w:b/>
          <w:sz w:val="22"/>
          <w:szCs w:val="22"/>
        </w:rPr>
        <w:t xml:space="preserve">derjenigen  </w:t>
      </w:r>
      <w:r w:rsidR="00032831">
        <w:rPr>
          <w:rFonts w:ascii="Arial" w:hAnsi="Arial" w:cs="Arial"/>
          <w:b/>
          <w:sz w:val="22"/>
          <w:szCs w:val="22"/>
        </w:rPr>
        <w:t>andere</w:t>
      </w:r>
      <w:r w:rsidR="004477D3">
        <w:rPr>
          <w:rFonts w:ascii="Arial" w:hAnsi="Arial" w:cs="Arial"/>
          <w:b/>
          <w:sz w:val="22"/>
          <w:szCs w:val="22"/>
        </w:rPr>
        <w:t>r</w:t>
      </w:r>
      <w:r w:rsidR="00032831">
        <w:rPr>
          <w:rFonts w:ascii="Arial" w:hAnsi="Arial" w:cs="Arial"/>
          <w:b/>
          <w:sz w:val="22"/>
          <w:szCs w:val="22"/>
        </w:rPr>
        <w:t xml:space="preserve"> </w:t>
      </w:r>
      <w:r w:rsidR="00F00B8B">
        <w:rPr>
          <w:rFonts w:ascii="Arial" w:hAnsi="Arial" w:cs="Arial"/>
          <w:b/>
          <w:sz w:val="22"/>
          <w:szCs w:val="22"/>
        </w:rPr>
        <w:t>Label</w:t>
      </w:r>
      <w:r w:rsidRPr="008C7287">
        <w:rPr>
          <w:rFonts w:ascii="Arial" w:hAnsi="Arial" w:cs="Arial"/>
          <w:b/>
          <w:sz w:val="22"/>
          <w:szCs w:val="22"/>
        </w:rPr>
        <w:t xml:space="preserve"> und konventioneller Rindermast</w:t>
      </w:r>
      <w:r w:rsidR="00032831">
        <w:rPr>
          <w:rFonts w:ascii="Arial" w:hAnsi="Arial" w:cs="Arial"/>
          <w:b/>
          <w:sz w:val="22"/>
          <w:szCs w:val="22"/>
        </w:rPr>
        <w:t>systeme</w:t>
      </w:r>
      <w:r w:rsidRPr="008C7287">
        <w:rPr>
          <w:rFonts w:ascii="Arial" w:hAnsi="Arial" w:cs="Arial"/>
          <w:b/>
          <w:sz w:val="22"/>
          <w:szCs w:val="22"/>
        </w:rPr>
        <w:t xml:space="preserve"> verglichen worden. </w:t>
      </w:r>
      <w:r w:rsidR="00F00B8B">
        <w:rPr>
          <w:rFonts w:ascii="Arial" w:hAnsi="Arial" w:cs="Arial"/>
          <w:b/>
          <w:sz w:val="22"/>
          <w:szCs w:val="22"/>
        </w:rPr>
        <w:t xml:space="preserve">Die biologische Weidemast schneidet unter Einbezug aller analysierten Faktoren am besten ab. </w:t>
      </w:r>
      <w:r w:rsidRPr="008C7287">
        <w:rPr>
          <w:rFonts w:ascii="Arial" w:hAnsi="Arial" w:cs="Arial"/>
          <w:b/>
          <w:sz w:val="22"/>
          <w:szCs w:val="22"/>
        </w:rPr>
        <w:t xml:space="preserve">Trotzdem ist das </w:t>
      </w:r>
      <w:r w:rsidR="00F00B8B">
        <w:rPr>
          <w:rFonts w:ascii="Arial" w:hAnsi="Arial" w:cs="Arial"/>
          <w:b/>
          <w:sz w:val="22"/>
          <w:szCs w:val="22"/>
        </w:rPr>
        <w:t xml:space="preserve">nachhaltigste </w:t>
      </w:r>
      <w:r w:rsidRPr="008C7287">
        <w:rPr>
          <w:rFonts w:ascii="Arial" w:hAnsi="Arial" w:cs="Arial"/>
          <w:b/>
          <w:sz w:val="22"/>
          <w:szCs w:val="22"/>
        </w:rPr>
        <w:t>Produktionssystem in der neuen Agrarpolitik ökonomisch unter Druck geraten.</w:t>
      </w:r>
    </w:p>
    <w:p w14:paraId="7EC4F843" w14:textId="77777777" w:rsidR="008C7287" w:rsidRDefault="008C7287" w:rsidP="008C7287"/>
    <w:p w14:paraId="543458F6" w14:textId="5615DD3D" w:rsidR="007701F2" w:rsidRDefault="006666A6" w:rsidP="00A11A4F">
      <w:pPr>
        <w:rPr>
          <w:rFonts w:ascii="Arial" w:hAnsi="Arial" w:cs="Arial"/>
          <w:sz w:val="22"/>
          <w:szCs w:val="22"/>
        </w:rPr>
      </w:pPr>
      <w:r w:rsidRPr="00C32D3A">
        <w:rPr>
          <w:rFonts w:ascii="Arial" w:hAnsi="Arial" w:cs="Arial"/>
          <w:sz w:val="22"/>
          <w:szCs w:val="22"/>
        </w:rPr>
        <w:t xml:space="preserve">(Frick, </w:t>
      </w:r>
      <w:r w:rsidR="00B3689C" w:rsidRPr="00C32D3A">
        <w:rPr>
          <w:rFonts w:ascii="Arial" w:hAnsi="Arial" w:cs="Arial"/>
          <w:sz w:val="22"/>
          <w:szCs w:val="22"/>
        </w:rPr>
        <w:t>25</w:t>
      </w:r>
      <w:r w:rsidRPr="00C32D3A">
        <w:rPr>
          <w:rFonts w:ascii="Arial" w:hAnsi="Arial" w:cs="Arial"/>
          <w:sz w:val="22"/>
          <w:szCs w:val="22"/>
        </w:rPr>
        <w:t>.</w:t>
      </w:r>
      <w:r w:rsidR="00B3689C" w:rsidRPr="00C32D3A">
        <w:rPr>
          <w:rFonts w:ascii="Arial" w:hAnsi="Arial" w:cs="Arial"/>
          <w:sz w:val="22"/>
          <w:szCs w:val="22"/>
        </w:rPr>
        <w:t>9</w:t>
      </w:r>
      <w:r w:rsidRPr="00C32D3A">
        <w:rPr>
          <w:rFonts w:ascii="Arial" w:hAnsi="Arial" w:cs="Arial"/>
          <w:sz w:val="22"/>
          <w:szCs w:val="22"/>
        </w:rPr>
        <w:t>.20</w:t>
      </w:r>
      <w:r w:rsidR="00B3689C" w:rsidRPr="00C32D3A">
        <w:rPr>
          <w:rFonts w:ascii="Arial" w:hAnsi="Arial" w:cs="Arial"/>
          <w:sz w:val="22"/>
          <w:szCs w:val="22"/>
        </w:rPr>
        <w:t>1</w:t>
      </w:r>
      <w:r w:rsidRPr="00C32D3A">
        <w:rPr>
          <w:rFonts w:ascii="Arial" w:hAnsi="Arial" w:cs="Arial"/>
          <w:sz w:val="22"/>
          <w:szCs w:val="22"/>
        </w:rPr>
        <w:t xml:space="preserve">4) </w:t>
      </w:r>
      <w:r w:rsidR="008C7287" w:rsidRPr="00C32D3A">
        <w:rPr>
          <w:rFonts w:ascii="Arial" w:hAnsi="Arial" w:cs="Arial"/>
          <w:sz w:val="22"/>
          <w:szCs w:val="22"/>
        </w:rPr>
        <w:t xml:space="preserve">Wer würde daran zweifeln wollen, dass Weidemast ein tierfreundliches Haltungssystem ist? Das ist nun auch wissenschaftlich </w:t>
      </w:r>
      <w:r w:rsidR="0035201A">
        <w:rPr>
          <w:rFonts w:ascii="Arial" w:hAnsi="Arial" w:cs="Arial"/>
          <w:sz w:val="22"/>
          <w:szCs w:val="22"/>
        </w:rPr>
        <w:t>erwiesen</w:t>
      </w:r>
      <w:r w:rsidR="008C7287" w:rsidRPr="00C32D3A">
        <w:rPr>
          <w:rFonts w:ascii="Arial" w:hAnsi="Arial" w:cs="Arial"/>
          <w:sz w:val="22"/>
          <w:szCs w:val="22"/>
        </w:rPr>
        <w:t>. In einem kürzlich abgeschlossenen FiBL-Projekt</w:t>
      </w:r>
      <w:r w:rsidR="007701F2">
        <w:rPr>
          <w:rFonts w:ascii="Arial" w:hAnsi="Arial" w:cs="Arial"/>
          <w:sz w:val="22"/>
          <w:szCs w:val="22"/>
        </w:rPr>
        <w:t xml:space="preserve"> unter der Leitung von Bernadette Oehen und Eric Meili, das </w:t>
      </w:r>
      <w:r w:rsidR="008C7287" w:rsidRPr="00C32D3A">
        <w:rPr>
          <w:rFonts w:ascii="Arial" w:hAnsi="Arial" w:cs="Arial"/>
          <w:sz w:val="22"/>
          <w:szCs w:val="22"/>
        </w:rPr>
        <w:t xml:space="preserve">von der Migros unterstützt worden ist, hat Bio Weide-Beef </w:t>
      </w:r>
      <w:r w:rsidR="00F00B8B" w:rsidRPr="00C32D3A">
        <w:rPr>
          <w:rFonts w:ascii="Arial" w:hAnsi="Arial" w:cs="Arial"/>
          <w:sz w:val="22"/>
          <w:szCs w:val="22"/>
        </w:rPr>
        <w:t xml:space="preserve">(BWB) </w:t>
      </w:r>
      <w:r w:rsidR="008C7287" w:rsidRPr="00C32D3A">
        <w:rPr>
          <w:rFonts w:ascii="Arial" w:hAnsi="Arial" w:cs="Arial"/>
          <w:sz w:val="22"/>
          <w:szCs w:val="22"/>
        </w:rPr>
        <w:t xml:space="preserve">gegenüber </w:t>
      </w:r>
      <w:proofErr w:type="spellStart"/>
      <w:r w:rsidR="008C7287" w:rsidRPr="00C32D3A">
        <w:rPr>
          <w:rFonts w:ascii="Arial" w:hAnsi="Arial" w:cs="Arial"/>
          <w:sz w:val="22"/>
          <w:szCs w:val="22"/>
        </w:rPr>
        <w:t>TerraSuisse</w:t>
      </w:r>
      <w:proofErr w:type="spellEnd"/>
      <w:r w:rsidR="008C7287" w:rsidRPr="00C32D3A">
        <w:rPr>
          <w:rFonts w:ascii="Arial" w:hAnsi="Arial" w:cs="Arial"/>
          <w:sz w:val="22"/>
          <w:szCs w:val="22"/>
        </w:rPr>
        <w:t xml:space="preserve"> (TS) und QM Schweizer</w:t>
      </w:r>
      <w:r w:rsidR="00B71639">
        <w:rPr>
          <w:rFonts w:ascii="Arial" w:hAnsi="Arial" w:cs="Arial"/>
          <w:sz w:val="22"/>
          <w:szCs w:val="22"/>
        </w:rPr>
        <w:t xml:space="preserve"> F</w:t>
      </w:r>
      <w:r w:rsidR="008C7287" w:rsidRPr="00C32D3A">
        <w:rPr>
          <w:rFonts w:ascii="Arial" w:hAnsi="Arial" w:cs="Arial"/>
          <w:sz w:val="22"/>
          <w:szCs w:val="22"/>
        </w:rPr>
        <w:t xml:space="preserve">leisch (QM) klar besser abgeschnitten. Das </w:t>
      </w:r>
      <w:proofErr w:type="spellStart"/>
      <w:r w:rsidR="008C7287" w:rsidRPr="00C32D3A">
        <w:rPr>
          <w:rFonts w:ascii="Arial" w:hAnsi="Arial" w:cs="Arial"/>
          <w:sz w:val="22"/>
          <w:szCs w:val="22"/>
        </w:rPr>
        <w:t>TerraSuisse</w:t>
      </w:r>
      <w:proofErr w:type="spellEnd"/>
      <w:r w:rsidR="008C7287" w:rsidRPr="00C32D3A">
        <w:rPr>
          <w:rFonts w:ascii="Arial" w:hAnsi="Arial" w:cs="Arial"/>
          <w:sz w:val="22"/>
          <w:szCs w:val="22"/>
        </w:rPr>
        <w:t>-Haltungssystem, welches den Rindern Auslauf sowie Liegeflächen mit Stroh anbietet</w:t>
      </w:r>
      <w:r w:rsidR="00F00B8B" w:rsidRPr="00C32D3A">
        <w:rPr>
          <w:rFonts w:ascii="Arial" w:hAnsi="Arial" w:cs="Arial"/>
          <w:sz w:val="22"/>
          <w:szCs w:val="22"/>
        </w:rPr>
        <w:t>,</w:t>
      </w:r>
      <w:r w:rsidR="008C7287" w:rsidRPr="00C32D3A">
        <w:rPr>
          <w:rFonts w:ascii="Arial" w:hAnsi="Arial" w:cs="Arial"/>
          <w:sz w:val="22"/>
          <w:szCs w:val="22"/>
        </w:rPr>
        <w:t xml:space="preserve"> erreicht zwar </w:t>
      </w:r>
      <w:r w:rsidR="0035201A">
        <w:rPr>
          <w:rFonts w:ascii="Arial" w:hAnsi="Arial" w:cs="Arial"/>
          <w:sz w:val="22"/>
          <w:szCs w:val="22"/>
        </w:rPr>
        <w:t xml:space="preserve">nicht </w:t>
      </w:r>
      <w:r w:rsidR="008C7287" w:rsidRPr="00C32D3A">
        <w:rPr>
          <w:rFonts w:ascii="Arial" w:hAnsi="Arial" w:cs="Arial"/>
          <w:sz w:val="22"/>
          <w:szCs w:val="22"/>
        </w:rPr>
        <w:t>die hohen Werte von BWB, schliesst aber deutlich besser ab als die QM-Rindermast, die mit Haltungsbuchten auf gummiertem Spaltenboden ohne Weidegang oder Auslauf arbeitet.</w:t>
      </w:r>
    </w:p>
    <w:p w14:paraId="5268CCA2" w14:textId="77777777" w:rsidR="007701F2" w:rsidRDefault="007701F2" w:rsidP="00A11A4F">
      <w:pPr>
        <w:rPr>
          <w:rFonts w:ascii="Arial" w:hAnsi="Arial" w:cs="Arial"/>
          <w:sz w:val="22"/>
          <w:szCs w:val="22"/>
        </w:rPr>
      </w:pPr>
    </w:p>
    <w:p w14:paraId="613B1B08" w14:textId="1FD53F95" w:rsidR="00A11A4F" w:rsidRPr="00A11A4F" w:rsidRDefault="007701F2" w:rsidP="00A11A4F">
      <w:pPr>
        <w:rPr>
          <w:rFonts w:ascii="Arial" w:hAnsi="Arial" w:cs="Arial"/>
          <w:sz w:val="22"/>
          <w:szCs w:val="22"/>
        </w:rPr>
      </w:pPr>
      <w:r>
        <w:rPr>
          <w:rFonts w:ascii="Arial" w:hAnsi="Arial" w:cs="Arial"/>
          <w:b/>
          <w:sz w:val="22"/>
          <w:szCs w:val="22"/>
        </w:rPr>
        <w:t>E</w:t>
      </w:r>
      <w:r w:rsidR="008C7287" w:rsidRPr="00C32D3A">
        <w:rPr>
          <w:rFonts w:ascii="Arial" w:hAnsi="Arial" w:cs="Arial"/>
          <w:b/>
          <w:sz w:val="22"/>
          <w:szCs w:val="22"/>
        </w:rPr>
        <w:t>nergieeffizienter als die Konkurrenz</w:t>
      </w:r>
      <w:r w:rsidR="008C7287" w:rsidRPr="00C32D3A">
        <w:rPr>
          <w:rFonts w:ascii="Arial" w:hAnsi="Arial" w:cs="Arial"/>
          <w:b/>
          <w:sz w:val="22"/>
          <w:szCs w:val="22"/>
        </w:rPr>
        <w:br/>
      </w:r>
      <w:r w:rsidR="00032831">
        <w:rPr>
          <w:rFonts w:ascii="Arial" w:hAnsi="Arial" w:cs="Arial"/>
          <w:sz w:val="22"/>
          <w:szCs w:val="22"/>
        </w:rPr>
        <w:t>E</w:t>
      </w:r>
      <w:r w:rsidR="00A11A4F" w:rsidRPr="00A11A4F">
        <w:rPr>
          <w:rFonts w:ascii="Arial" w:hAnsi="Arial" w:cs="Arial"/>
          <w:sz w:val="22"/>
          <w:szCs w:val="22"/>
        </w:rPr>
        <w:t>twas anders sieht es aus mit der Nachhaltigkeit punkto Klimagasemissionen.</w:t>
      </w:r>
      <w:r w:rsidR="00032831">
        <w:rPr>
          <w:rFonts w:ascii="Arial" w:hAnsi="Arial" w:cs="Arial"/>
          <w:sz w:val="22"/>
          <w:szCs w:val="22"/>
        </w:rPr>
        <w:t xml:space="preserve"> Aufgrund </w:t>
      </w:r>
      <w:r w:rsidR="00A11A4F" w:rsidRPr="00A11A4F">
        <w:rPr>
          <w:rFonts w:ascii="Arial" w:hAnsi="Arial" w:cs="Arial"/>
          <w:sz w:val="22"/>
          <w:szCs w:val="22"/>
        </w:rPr>
        <w:t>verschiedene</w:t>
      </w:r>
      <w:r w:rsidR="00032831">
        <w:rPr>
          <w:rFonts w:ascii="Arial" w:hAnsi="Arial" w:cs="Arial"/>
          <w:sz w:val="22"/>
          <w:szCs w:val="22"/>
        </w:rPr>
        <w:t>r</w:t>
      </w:r>
      <w:r w:rsidR="00A11A4F" w:rsidRPr="00A11A4F">
        <w:rPr>
          <w:rFonts w:ascii="Arial" w:hAnsi="Arial" w:cs="Arial"/>
          <w:sz w:val="22"/>
          <w:szCs w:val="22"/>
        </w:rPr>
        <w:t xml:space="preserve"> </w:t>
      </w:r>
      <w:r w:rsidR="00032831">
        <w:rPr>
          <w:rFonts w:ascii="Arial" w:hAnsi="Arial" w:cs="Arial"/>
          <w:sz w:val="22"/>
          <w:szCs w:val="22"/>
        </w:rPr>
        <w:t xml:space="preserve">wissenschaftlicher </w:t>
      </w:r>
      <w:r w:rsidR="00A11A4F" w:rsidRPr="00A11A4F">
        <w:rPr>
          <w:rFonts w:ascii="Arial" w:hAnsi="Arial" w:cs="Arial"/>
          <w:sz w:val="22"/>
          <w:szCs w:val="22"/>
        </w:rPr>
        <w:t>Arbeiten ist die Weidehaltung in den letzten Jahren unter Druck ge</w:t>
      </w:r>
      <w:r w:rsidR="004477D3">
        <w:rPr>
          <w:rFonts w:ascii="Arial" w:hAnsi="Arial" w:cs="Arial"/>
          <w:sz w:val="22"/>
          <w:szCs w:val="22"/>
        </w:rPr>
        <w:t>raten</w:t>
      </w:r>
      <w:r w:rsidR="00A11A4F" w:rsidRPr="00A11A4F">
        <w:rPr>
          <w:rFonts w:ascii="Arial" w:hAnsi="Arial" w:cs="Arial"/>
          <w:sz w:val="22"/>
          <w:szCs w:val="22"/>
        </w:rPr>
        <w:t xml:space="preserve">, weil </w:t>
      </w:r>
      <w:r>
        <w:rPr>
          <w:rFonts w:ascii="Arial" w:hAnsi="Arial" w:cs="Arial"/>
          <w:sz w:val="22"/>
          <w:szCs w:val="22"/>
        </w:rPr>
        <w:t xml:space="preserve">wegen </w:t>
      </w:r>
      <w:r w:rsidR="00A11A4F" w:rsidRPr="00A11A4F">
        <w:rPr>
          <w:rFonts w:ascii="Arial" w:hAnsi="Arial" w:cs="Arial"/>
          <w:sz w:val="22"/>
          <w:szCs w:val="22"/>
        </w:rPr>
        <w:t>der schlechteren Verwertbarkeit des Grundfutters</w:t>
      </w:r>
      <w:r>
        <w:rPr>
          <w:rFonts w:ascii="Arial" w:hAnsi="Arial" w:cs="Arial"/>
          <w:sz w:val="22"/>
          <w:szCs w:val="22"/>
        </w:rPr>
        <w:t xml:space="preserve"> </w:t>
      </w:r>
      <w:r w:rsidR="00A11A4F" w:rsidRPr="00A11A4F">
        <w:rPr>
          <w:rFonts w:ascii="Arial" w:hAnsi="Arial" w:cs="Arial"/>
          <w:sz w:val="22"/>
          <w:szCs w:val="22"/>
        </w:rPr>
        <w:t>die Mastdauer länger ist</w:t>
      </w:r>
      <w:r>
        <w:rPr>
          <w:rFonts w:ascii="Arial" w:hAnsi="Arial" w:cs="Arial"/>
          <w:sz w:val="22"/>
          <w:szCs w:val="22"/>
        </w:rPr>
        <w:t>, was</w:t>
      </w:r>
      <w:r w:rsidR="00A11A4F" w:rsidRPr="00A11A4F">
        <w:rPr>
          <w:rFonts w:ascii="Arial" w:hAnsi="Arial" w:cs="Arial"/>
          <w:sz w:val="22"/>
          <w:szCs w:val="22"/>
        </w:rPr>
        <w:t xml:space="preserve"> </w:t>
      </w:r>
      <w:r w:rsidR="0035201A">
        <w:rPr>
          <w:rFonts w:ascii="Arial" w:hAnsi="Arial" w:cs="Arial"/>
          <w:sz w:val="22"/>
          <w:szCs w:val="22"/>
        </w:rPr>
        <w:t xml:space="preserve">wiederum </w:t>
      </w:r>
      <w:r w:rsidR="00A11A4F" w:rsidRPr="00A11A4F">
        <w:rPr>
          <w:rFonts w:ascii="Arial" w:hAnsi="Arial" w:cs="Arial"/>
          <w:sz w:val="22"/>
          <w:szCs w:val="22"/>
        </w:rPr>
        <w:t>zu höheren Klimagasemissionen pro Kilogramm Mastendgewicht</w:t>
      </w:r>
      <w:r>
        <w:rPr>
          <w:rFonts w:ascii="Arial" w:hAnsi="Arial" w:cs="Arial"/>
          <w:sz w:val="22"/>
          <w:szCs w:val="22"/>
        </w:rPr>
        <w:t xml:space="preserve"> führt</w:t>
      </w:r>
      <w:r w:rsidR="00A11A4F" w:rsidRPr="00A11A4F">
        <w:rPr>
          <w:rFonts w:ascii="Arial" w:hAnsi="Arial" w:cs="Arial"/>
          <w:sz w:val="22"/>
          <w:szCs w:val="22"/>
        </w:rPr>
        <w:t xml:space="preserve">. Diese Ergebnisse haben sich auch in der jüngsten Studie bestätigt. „Der Unterschied in den </w:t>
      </w:r>
      <w:proofErr w:type="spellStart"/>
      <w:r w:rsidR="00A11A4F" w:rsidRPr="00A11A4F">
        <w:rPr>
          <w:rFonts w:ascii="Arial" w:hAnsi="Arial" w:cs="Arial"/>
          <w:sz w:val="22"/>
          <w:szCs w:val="22"/>
        </w:rPr>
        <w:t>Treibhausgasemssionen</w:t>
      </w:r>
      <w:proofErr w:type="spellEnd"/>
      <w:r w:rsidR="00A11A4F" w:rsidRPr="00A11A4F">
        <w:rPr>
          <w:rFonts w:ascii="Arial" w:hAnsi="Arial" w:cs="Arial"/>
          <w:sz w:val="22"/>
          <w:szCs w:val="22"/>
        </w:rPr>
        <w:t xml:space="preserve"> liegt </w:t>
      </w:r>
      <w:r w:rsidR="004477D3">
        <w:rPr>
          <w:rFonts w:ascii="Arial" w:hAnsi="Arial" w:cs="Arial"/>
          <w:sz w:val="22"/>
          <w:szCs w:val="22"/>
        </w:rPr>
        <w:t xml:space="preserve">nur </w:t>
      </w:r>
      <w:r w:rsidR="00A11A4F" w:rsidRPr="00A11A4F">
        <w:rPr>
          <w:rFonts w:ascii="Arial" w:hAnsi="Arial" w:cs="Arial"/>
          <w:sz w:val="22"/>
          <w:szCs w:val="22"/>
        </w:rPr>
        <w:t xml:space="preserve">in der </w:t>
      </w:r>
      <w:proofErr w:type="spellStart"/>
      <w:r w:rsidR="00A11A4F" w:rsidRPr="00A11A4F">
        <w:rPr>
          <w:rFonts w:ascii="Arial" w:hAnsi="Arial" w:cs="Arial"/>
          <w:sz w:val="22"/>
          <w:szCs w:val="22"/>
        </w:rPr>
        <w:t>enterischen</w:t>
      </w:r>
      <w:proofErr w:type="spellEnd"/>
      <w:r w:rsidR="00A11A4F" w:rsidRPr="00A11A4F">
        <w:rPr>
          <w:rFonts w:ascii="Arial" w:hAnsi="Arial" w:cs="Arial"/>
          <w:sz w:val="22"/>
          <w:szCs w:val="22"/>
        </w:rPr>
        <w:t xml:space="preserve"> Fermentation</w:t>
      </w:r>
      <w:r w:rsidR="001D37CA">
        <w:rPr>
          <w:rFonts w:ascii="Arial" w:hAnsi="Arial" w:cs="Arial"/>
          <w:sz w:val="22"/>
          <w:szCs w:val="22"/>
        </w:rPr>
        <w:t>, also im erhöhten Methanausstoss der Rinder</w:t>
      </w:r>
      <w:r w:rsidR="000A422C">
        <w:rPr>
          <w:rFonts w:ascii="Arial" w:hAnsi="Arial" w:cs="Arial"/>
          <w:sz w:val="22"/>
          <w:szCs w:val="22"/>
        </w:rPr>
        <w:t xml:space="preserve">“, sagt Matthias Meier, </w:t>
      </w:r>
      <w:r w:rsidR="000A422C" w:rsidRPr="00A11A4F">
        <w:rPr>
          <w:rFonts w:ascii="Arial" w:hAnsi="Arial" w:cs="Arial"/>
          <w:sz w:val="22"/>
          <w:szCs w:val="22"/>
        </w:rPr>
        <w:t>der</w:t>
      </w:r>
      <w:r w:rsidR="000A422C">
        <w:rPr>
          <w:rFonts w:ascii="Arial" w:hAnsi="Arial" w:cs="Arial"/>
          <w:sz w:val="22"/>
          <w:szCs w:val="22"/>
        </w:rPr>
        <w:t xml:space="preserve"> im Projekt</w:t>
      </w:r>
      <w:r w:rsidR="000A422C" w:rsidRPr="00A11A4F">
        <w:rPr>
          <w:rFonts w:ascii="Arial" w:hAnsi="Arial" w:cs="Arial"/>
          <w:sz w:val="22"/>
          <w:szCs w:val="22"/>
        </w:rPr>
        <w:t xml:space="preserve"> für die Klima- und Energiebilanz</w:t>
      </w:r>
      <w:r>
        <w:rPr>
          <w:rFonts w:ascii="Arial" w:hAnsi="Arial" w:cs="Arial"/>
          <w:sz w:val="22"/>
          <w:szCs w:val="22"/>
        </w:rPr>
        <w:t xml:space="preserve"> verantwortlich</w:t>
      </w:r>
      <w:r w:rsidR="000A422C" w:rsidRPr="00A11A4F">
        <w:rPr>
          <w:rFonts w:ascii="Arial" w:hAnsi="Arial" w:cs="Arial"/>
          <w:sz w:val="22"/>
          <w:szCs w:val="22"/>
        </w:rPr>
        <w:t xml:space="preserve"> </w:t>
      </w:r>
      <w:r w:rsidR="000A422C">
        <w:rPr>
          <w:rFonts w:ascii="Arial" w:hAnsi="Arial" w:cs="Arial"/>
          <w:sz w:val="22"/>
          <w:szCs w:val="22"/>
        </w:rPr>
        <w:t>war</w:t>
      </w:r>
      <w:r w:rsidR="00A11A4F" w:rsidRPr="00A11A4F">
        <w:rPr>
          <w:rFonts w:ascii="Arial" w:hAnsi="Arial" w:cs="Arial"/>
          <w:sz w:val="22"/>
          <w:szCs w:val="22"/>
        </w:rPr>
        <w:t xml:space="preserve">. </w:t>
      </w:r>
    </w:p>
    <w:p w14:paraId="3599CC4A" w14:textId="22153115" w:rsidR="000A422C" w:rsidRDefault="00A11A4F" w:rsidP="00A11A4F">
      <w:pPr>
        <w:rPr>
          <w:rFonts w:ascii="Arial" w:hAnsi="Arial" w:cs="Arial"/>
          <w:sz w:val="22"/>
          <w:szCs w:val="22"/>
        </w:rPr>
      </w:pPr>
      <w:r w:rsidRPr="00A11A4F">
        <w:rPr>
          <w:rFonts w:ascii="Arial" w:hAnsi="Arial" w:cs="Arial"/>
          <w:sz w:val="22"/>
          <w:szCs w:val="22"/>
        </w:rPr>
        <w:t xml:space="preserve">Allerdings berücksichtigt diese Sichtweise die absoluten Emissionen pro Betrieb nur ungenügend. Wird die für die schweizweite Reduktion der Treibhausgase relevante Grösse der Emissionen pro </w:t>
      </w:r>
      <w:r w:rsidR="001D37CA">
        <w:rPr>
          <w:rFonts w:ascii="Arial" w:hAnsi="Arial" w:cs="Arial"/>
          <w:sz w:val="22"/>
          <w:szCs w:val="22"/>
        </w:rPr>
        <w:t>Kilogramm</w:t>
      </w:r>
      <w:r w:rsidRPr="00A11A4F">
        <w:rPr>
          <w:rFonts w:ascii="Arial" w:hAnsi="Arial" w:cs="Arial"/>
          <w:sz w:val="22"/>
          <w:szCs w:val="22"/>
        </w:rPr>
        <w:t xml:space="preserve"> Mastendgewicht und Jahr beigezogen, dann schneiden die BWB-Betriebe </w:t>
      </w:r>
      <w:r w:rsidR="007701F2">
        <w:rPr>
          <w:rFonts w:ascii="Arial" w:hAnsi="Arial" w:cs="Arial"/>
          <w:sz w:val="22"/>
          <w:szCs w:val="22"/>
        </w:rPr>
        <w:t xml:space="preserve">aufgrund der geringeren Flächenintensität </w:t>
      </w:r>
      <w:r w:rsidRPr="00A11A4F">
        <w:rPr>
          <w:rFonts w:ascii="Arial" w:hAnsi="Arial" w:cs="Arial"/>
          <w:sz w:val="22"/>
          <w:szCs w:val="22"/>
        </w:rPr>
        <w:t xml:space="preserve">am besten ab. Durch vermehrte Umstellung auf Bio Weide-Beef </w:t>
      </w:r>
      <w:r w:rsidR="004477D3">
        <w:rPr>
          <w:rFonts w:ascii="Arial" w:hAnsi="Arial" w:cs="Arial"/>
          <w:sz w:val="22"/>
          <w:szCs w:val="22"/>
        </w:rPr>
        <w:t xml:space="preserve">mit Jungtieren aus der Milchproduktion </w:t>
      </w:r>
      <w:r w:rsidRPr="00A11A4F">
        <w:rPr>
          <w:rFonts w:ascii="Arial" w:hAnsi="Arial" w:cs="Arial"/>
          <w:sz w:val="22"/>
          <w:szCs w:val="22"/>
        </w:rPr>
        <w:t xml:space="preserve">könnten </w:t>
      </w:r>
      <w:r w:rsidR="0066113D">
        <w:rPr>
          <w:rFonts w:ascii="Arial" w:hAnsi="Arial" w:cs="Arial"/>
          <w:sz w:val="22"/>
          <w:szCs w:val="22"/>
        </w:rPr>
        <w:t xml:space="preserve">deshalb </w:t>
      </w:r>
      <w:r w:rsidRPr="00A11A4F">
        <w:rPr>
          <w:rFonts w:ascii="Arial" w:hAnsi="Arial" w:cs="Arial"/>
          <w:sz w:val="22"/>
          <w:szCs w:val="22"/>
        </w:rPr>
        <w:t>die Klimagasemissionen aus der Schweizer Landwirtschaft reduziert werden.</w:t>
      </w:r>
    </w:p>
    <w:p w14:paraId="7F4511D7" w14:textId="645FE5E6" w:rsidR="001D37CA" w:rsidRDefault="001D37CA" w:rsidP="00A11A4F">
      <w:pPr>
        <w:rPr>
          <w:rFonts w:ascii="Arial" w:hAnsi="Arial" w:cs="Arial"/>
          <w:sz w:val="22"/>
          <w:szCs w:val="22"/>
        </w:rPr>
      </w:pPr>
      <w:r>
        <w:rPr>
          <w:rFonts w:ascii="Arial" w:hAnsi="Arial" w:cs="Arial"/>
          <w:sz w:val="22"/>
          <w:szCs w:val="22"/>
        </w:rPr>
        <w:lastRenderedPageBreak/>
        <w:t xml:space="preserve">Bezüglich Ressourcenverbrauch hat sich das BWB-System derweil als sehr effizient erwiesen. </w:t>
      </w:r>
      <w:r w:rsidRPr="00A11A4F">
        <w:rPr>
          <w:rFonts w:ascii="Arial" w:hAnsi="Arial" w:cs="Arial"/>
          <w:sz w:val="22"/>
          <w:szCs w:val="22"/>
        </w:rPr>
        <w:t>Das zeigt sich im Energieeinsatz pro produziertes Kilogramm Fleisch</w:t>
      </w:r>
      <w:r>
        <w:rPr>
          <w:rFonts w:ascii="Arial" w:hAnsi="Arial" w:cs="Arial"/>
          <w:sz w:val="22"/>
          <w:szCs w:val="22"/>
        </w:rPr>
        <w:t>,</w:t>
      </w:r>
      <w:r w:rsidRPr="00A11A4F">
        <w:rPr>
          <w:rFonts w:ascii="Arial" w:hAnsi="Arial" w:cs="Arial"/>
          <w:sz w:val="22"/>
          <w:szCs w:val="22"/>
        </w:rPr>
        <w:t xml:space="preserve"> der in der BWB-Produktion </w:t>
      </w:r>
      <w:r w:rsidR="007701F2">
        <w:rPr>
          <w:rFonts w:ascii="Arial" w:hAnsi="Arial" w:cs="Arial"/>
          <w:sz w:val="22"/>
          <w:szCs w:val="22"/>
        </w:rPr>
        <w:t xml:space="preserve">dank reduziertem Kraftfutter- und Treibstoff-Einsatz </w:t>
      </w:r>
      <w:r w:rsidRPr="00A11A4F">
        <w:rPr>
          <w:rFonts w:ascii="Arial" w:hAnsi="Arial" w:cs="Arial"/>
          <w:sz w:val="22"/>
          <w:szCs w:val="22"/>
        </w:rPr>
        <w:t>signifikant tiefer ist als in den andern Mastsystemen.</w:t>
      </w:r>
    </w:p>
    <w:p w14:paraId="51251C18" w14:textId="534C9A87" w:rsidR="007701F2" w:rsidRDefault="00A11A4F" w:rsidP="007701F2">
      <w:pPr>
        <w:rPr>
          <w:rFonts w:ascii="Arial" w:hAnsi="Arial" w:cs="Arial"/>
          <w:sz w:val="22"/>
          <w:szCs w:val="22"/>
        </w:rPr>
      </w:pPr>
      <w:r w:rsidRPr="00A11A4F">
        <w:rPr>
          <w:rFonts w:ascii="Arial" w:hAnsi="Arial" w:cs="Arial"/>
          <w:sz w:val="22"/>
          <w:szCs w:val="22"/>
        </w:rPr>
        <w:t>Vorteile gegenüber der Konkurrenz hat BWB auch punkto Biodiversitätsleistung</w:t>
      </w:r>
      <w:r w:rsidR="0035201A">
        <w:rPr>
          <w:rFonts w:ascii="Arial" w:hAnsi="Arial" w:cs="Arial"/>
          <w:sz w:val="22"/>
          <w:szCs w:val="22"/>
        </w:rPr>
        <w:t>,</w:t>
      </w:r>
      <w:r w:rsidR="007701F2">
        <w:rPr>
          <w:rFonts w:ascii="Arial" w:hAnsi="Arial" w:cs="Arial"/>
          <w:sz w:val="22"/>
          <w:szCs w:val="22"/>
        </w:rPr>
        <w:t xml:space="preserve"> weil</w:t>
      </w:r>
      <w:r w:rsidRPr="00A11A4F">
        <w:rPr>
          <w:rFonts w:ascii="Arial" w:hAnsi="Arial" w:cs="Arial"/>
          <w:sz w:val="22"/>
          <w:szCs w:val="22"/>
        </w:rPr>
        <w:t xml:space="preserve"> BWB von der </w:t>
      </w:r>
      <w:proofErr w:type="spellStart"/>
      <w:r w:rsidRPr="00A11A4F">
        <w:rPr>
          <w:rFonts w:ascii="Arial" w:hAnsi="Arial" w:cs="Arial"/>
          <w:sz w:val="22"/>
          <w:szCs w:val="22"/>
        </w:rPr>
        <w:t>Talzone</w:t>
      </w:r>
      <w:proofErr w:type="spellEnd"/>
      <w:r w:rsidRPr="00A11A4F">
        <w:rPr>
          <w:rFonts w:ascii="Arial" w:hAnsi="Arial" w:cs="Arial"/>
          <w:sz w:val="22"/>
          <w:szCs w:val="22"/>
        </w:rPr>
        <w:t xml:space="preserve"> bis in die </w:t>
      </w:r>
      <w:proofErr w:type="spellStart"/>
      <w:r w:rsidRPr="00A11A4F">
        <w:rPr>
          <w:rFonts w:ascii="Arial" w:hAnsi="Arial" w:cs="Arial"/>
          <w:sz w:val="22"/>
          <w:szCs w:val="22"/>
        </w:rPr>
        <w:t>Bergzone</w:t>
      </w:r>
      <w:proofErr w:type="spellEnd"/>
      <w:r w:rsidRPr="00A11A4F">
        <w:rPr>
          <w:rFonts w:ascii="Arial" w:hAnsi="Arial" w:cs="Arial"/>
          <w:sz w:val="22"/>
          <w:szCs w:val="22"/>
        </w:rPr>
        <w:t xml:space="preserve"> produziert werden kann und die Tiere gealpt werden. Die Nutzung der Alpweiden sorgt dafür, dass die Biodiversität im Sömmerungsgebiet erhalten bleibt. Die Studie zeigt auch, dass diese Nutzung des Dauergrünland dazu beiträgt, den Verbrauch an Ackerland, einer global knappen Ressource, zu reduzieren.</w:t>
      </w:r>
    </w:p>
    <w:p w14:paraId="1ABCFEC0" w14:textId="77777777" w:rsidR="007701F2" w:rsidRDefault="007701F2" w:rsidP="007701F2">
      <w:pPr>
        <w:rPr>
          <w:rFonts w:ascii="Arial" w:hAnsi="Arial" w:cs="Arial"/>
          <w:b/>
          <w:sz w:val="22"/>
          <w:szCs w:val="22"/>
        </w:rPr>
      </w:pPr>
    </w:p>
    <w:p w14:paraId="28340F2F" w14:textId="5F8DD1F7" w:rsidR="007701F2" w:rsidRDefault="00A11A4F" w:rsidP="007701F2">
      <w:pPr>
        <w:rPr>
          <w:rFonts w:ascii="Arial" w:hAnsi="Arial" w:cs="Arial"/>
          <w:sz w:val="22"/>
          <w:szCs w:val="22"/>
        </w:rPr>
      </w:pPr>
      <w:r w:rsidRPr="007701F2">
        <w:rPr>
          <w:rFonts w:ascii="Arial" w:hAnsi="Arial" w:cs="Arial"/>
          <w:b/>
          <w:sz w:val="22"/>
          <w:szCs w:val="22"/>
        </w:rPr>
        <w:t>Agrarpolitik</w:t>
      </w:r>
      <w:r w:rsidR="008C7287" w:rsidRPr="007701F2">
        <w:rPr>
          <w:rFonts w:ascii="Arial" w:hAnsi="Arial" w:cs="Arial"/>
          <w:b/>
          <w:sz w:val="22"/>
          <w:szCs w:val="22"/>
        </w:rPr>
        <w:t xml:space="preserve"> </w:t>
      </w:r>
      <w:r w:rsidR="00032831" w:rsidRPr="007701F2">
        <w:rPr>
          <w:rFonts w:ascii="Arial" w:hAnsi="Arial" w:cs="Arial"/>
          <w:b/>
          <w:sz w:val="22"/>
          <w:szCs w:val="22"/>
        </w:rPr>
        <w:t>muss</w:t>
      </w:r>
      <w:r w:rsidR="008C7287" w:rsidRPr="007701F2">
        <w:rPr>
          <w:rFonts w:ascii="Arial" w:hAnsi="Arial" w:cs="Arial"/>
          <w:b/>
          <w:sz w:val="22"/>
          <w:szCs w:val="22"/>
        </w:rPr>
        <w:t xml:space="preserve"> Weidemast</w:t>
      </w:r>
      <w:r w:rsidR="00032831" w:rsidRPr="007701F2">
        <w:rPr>
          <w:rFonts w:ascii="Arial" w:hAnsi="Arial" w:cs="Arial"/>
          <w:b/>
          <w:sz w:val="22"/>
          <w:szCs w:val="22"/>
        </w:rPr>
        <w:t xml:space="preserve"> weiter fördern</w:t>
      </w:r>
      <w:r w:rsidR="008C7287" w:rsidRPr="007701F2">
        <w:rPr>
          <w:rFonts w:ascii="Arial" w:hAnsi="Arial" w:cs="Arial"/>
          <w:b/>
          <w:sz w:val="22"/>
          <w:szCs w:val="22"/>
        </w:rPr>
        <w:br/>
      </w:r>
      <w:r w:rsidR="008C7287" w:rsidRPr="007701F2">
        <w:rPr>
          <w:rFonts w:ascii="Arial" w:hAnsi="Arial" w:cs="Arial"/>
          <w:sz w:val="22"/>
          <w:szCs w:val="22"/>
        </w:rPr>
        <w:t xml:space="preserve">Die Projektverantwortlichen </w:t>
      </w:r>
      <w:r w:rsidR="0066113D" w:rsidRPr="007701F2">
        <w:rPr>
          <w:rFonts w:ascii="Arial" w:hAnsi="Arial" w:cs="Arial"/>
          <w:sz w:val="22"/>
          <w:szCs w:val="22"/>
        </w:rPr>
        <w:t>bedauern</w:t>
      </w:r>
      <w:r w:rsidR="008C7287" w:rsidRPr="007701F2">
        <w:rPr>
          <w:rFonts w:ascii="Arial" w:hAnsi="Arial" w:cs="Arial"/>
          <w:sz w:val="22"/>
          <w:szCs w:val="22"/>
        </w:rPr>
        <w:t xml:space="preserve"> in ihren Schlussfolgerungen, dass BWB mit der neuen Agrarpolitik </w:t>
      </w:r>
      <w:r w:rsidR="0066113D" w:rsidRPr="007701F2">
        <w:rPr>
          <w:rFonts w:ascii="Arial" w:hAnsi="Arial" w:cs="Arial"/>
          <w:sz w:val="22"/>
          <w:szCs w:val="22"/>
        </w:rPr>
        <w:t xml:space="preserve">ökonomisch </w:t>
      </w:r>
      <w:r w:rsidR="008C7287" w:rsidRPr="007701F2">
        <w:rPr>
          <w:rFonts w:ascii="Arial" w:hAnsi="Arial" w:cs="Arial"/>
          <w:sz w:val="22"/>
          <w:szCs w:val="22"/>
        </w:rPr>
        <w:t xml:space="preserve">unter zusätzlichen Druck geraten ist, obwohl das System </w:t>
      </w:r>
      <w:r w:rsidR="0066113D" w:rsidRPr="007701F2">
        <w:rPr>
          <w:rFonts w:ascii="Arial" w:hAnsi="Arial" w:cs="Arial"/>
          <w:sz w:val="22"/>
          <w:szCs w:val="22"/>
        </w:rPr>
        <w:t>idealtypisch</w:t>
      </w:r>
      <w:r w:rsidR="008C7287" w:rsidRPr="007701F2">
        <w:rPr>
          <w:rFonts w:ascii="Arial" w:hAnsi="Arial" w:cs="Arial"/>
          <w:sz w:val="22"/>
          <w:szCs w:val="22"/>
        </w:rPr>
        <w:t xml:space="preserve"> dem behördlichen Ziel einer weiteren </w:t>
      </w:r>
      <w:proofErr w:type="spellStart"/>
      <w:r w:rsidR="008C7287" w:rsidRPr="007701F2">
        <w:rPr>
          <w:rFonts w:ascii="Arial" w:hAnsi="Arial" w:cs="Arial"/>
          <w:sz w:val="22"/>
          <w:szCs w:val="22"/>
        </w:rPr>
        <w:t>Ökologisierung</w:t>
      </w:r>
      <w:proofErr w:type="spellEnd"/>
      <w:r w:rsidR="008C7287" w:rsidRPr="007701F2">
        <w:rPr>
          <w:rFonts w:ascii="Arial" w:hAnsi="Arial" w:cs="Arial"/>
          <w:sz w:val="22"/>
          <w:szCs w:val="22"/>
        </w:rPr>
        <w:t xml:space="preserve"> entspricht</w:t>
      </w:r>
      <w:r w:rsidR="0066113D" w:rsidRPr="007701F2">
        <w:rPr>
          <w:rFonts w:ascii="Arial" w:hAnsi="Arial" w:cs="Arial"/>
          <w:sz w:val="22"/>
          <w:szCs w:val="22"/>
        </w:rPr>
        <w:t>: P</w:t>
      </w:r>
      <w:r w:rsidR="008C7287" w:rsidRPr="007701F2">
        <w:rPr>
          <w:rFonts w:ascii="Arial" w:hAnsi="Arial" w:cs="Arial"/>
          <w:sz w:val="22"/>
          <w:szCs w:val="22"/>
        </w:rPr>
        <w:t xml:space="preserve">unkto Biodiversität, Energieeffizienz und </w:t>
      </w:r>
      <w:proofErr w:type="spellStart"/>
      <w:r w:rsidR="008C7287" w:rsidRPr="007701F2">
        <w:rPr>
          <w:rFonts w:ascii="Arial" w:hAnsi="Arial" w:cs="Arial"/>
          <w:sz w:val="22"/>
          <w:szCs w:val="22"/>
        </w:rPr>
        <w:t>Tierwohl</w:t>
      </w:r>
      <w:proofErr w:type="spellEnd"/>
      <w:r w:rsidR="008C7287" w:rsidRPr="007701F2">
        <w:rPr>
          <w:rFonts w:ascii="Arial" w:hAnsi="Arial" w:cs="Arial"/>
          <w:sz w:val="22"/>
          <w:szCs w:val="22"/>
        </w:rPr>
        <w:t xml:space="preserve"> </w:t>
      </w:r>
      <w:r w:rsidR="0066113D" w:rsidRPr="007701F2">
        <w:rPr>
          <w:rFonts w:ascii="Arial" w:hAnsi="Arial" w:cs="Arial"/>
          <w:sz w:val="22"/>
          <w:szCs w:val="22"/>
        </w:rPr>
        <w:t xml:space="preserve">schliesst BWB </w:t>
      </w:r>
      <w:r w:rsidR="008C7287" w:rsidRPr="007701F2">
        <w:rPr>
          <w:rFonts w:ascii="Arial" w:hAnsi="Arial" w:cs="Arial"/>
          <w:sz w:val="22"/>
          <w:szCs w:val="22"/>
        </w:rPr>
        <w:t>besser</w:t>
      </w:r>
      <w:r w:rsidR="0066113D" w:rsidRPr="007701F2">
        <w:rPr>
          <w:rFonts w:ascii="Arial" w:hAnsi="Arial" w:cs="Arial"/>
          <w:sz w:val="22"/>
          <w:szCs w:val="22"/>
        </w:rPr>
        <w:t xml:space="preserve"> oder</w:t>
      </w:r>
      <w:r w:rsidR="008C7287" w:rsidRPr="007701F2">
        <w:rPr>
          <w:rFonts w:ascii="Arial" w:hAnsi="Arial" w:cs="Arial"/>
          <w:sz w:val="22"/>
          <w:szCs w:val="22"/>
        </w:rPr>
        <w:t xml:space="preserve"> </w:t>
      </w:r>
      <w:r w:rsidR="0066113D" w:rsidRPr="007701F2">
        <w:rPr>
          <w:rFonts w:ascii="Arial" w:hAnsi="Arial" w:cs="Arial"/>
          <w:sz w:val="22"/>
          <w:szCs w:val="22"/>
        </w:rPr>
        <w:t xml:space="preserve">ebenbürtig ab, </w:t>
      </w:r>
      <w:r w:rsidR="008C7287" w:rsidRPr="007701F2">
        <w:rPr>
          <w:rFonts w:ascii="Arial" w:hAnsi="Arial" w:cs="Arial"/>
          <w:sz w:val="22"/>
          <w:szCs w:val="22"/>
        </w:rPr>
        <w:t xml:space="preserve">als die Konkurrenz. Grund </w:t>
      </w:r>
      <w:r w:rsidR="0066113D" w:rsidRPr="007701F2">
        <w:rPr>
          <w:rFonts w:ascii="Arial" w:hAnsi="Arial" w:cs="Arial"/>
          <w:sz w:val="22"/>
          <w:szCs w:val="22"/>
        </w:rPr>
        <w:t>f</w:t>
      </w:r>
      <w:r w:rsidR="008C7287" w:rsidRPr="007701F2">
        <w:rPr>
          <w:rFonts w:ascii="Arial" w:hAnsi="Arial" w:cs="Arial"/>
          <w:sz w:val="22"/>
          <w:szCs w:val="22"/>
        </w:rPr>
        <w:t xml:space="preserve">ür </w:t>
      </w:r>
      <w:r w:rsidR="0066113D" w:rsidRPr="007701F2">
        <w:rPr>
          <w:rFonts w:ascii="Arial" w:hAnsi="Arial" w:cs="Arial"/>
          <w:sz w:val="22"/>
          <w:szCs w:val="22"/>
        </w:rPr>
        <w:t xml:space="preserve">die Verschlechterung </w:t>
      </w:r>
      <w:r w:rsidR="0035201A">
        <w:rPr>
          <w:rFonts w:ascii="Arial" w:hAnsi="Arial" w:cs="Arial"/>
          <w:sz w:val="22"/>
          <w:szCs w:val="22"/>
        </w:rPr>
        <w:t xml:space="preserve">der wirtschaftlichen Bedingungen </w:t>
      </w:r>
      <w:r w:rsidR="0066113D" w:rsidRPr="007701F2">
        <w:rPr>
          <w:rFonts w:ascii="Arial" w:hAnsi="Arial" w:cs="Arial"/>
          <w:sz w:val="22"/>
          <w:szCs w:val="22"/>
        </w:rPr>
        <w:t>ist</w:t>
      </w:r>
      <w:r w:rsidR="008C7287" w:rsidRPr="007701F2">
        <w:rPr>
          <w:rFonts w:ascii="Arial" w:hAnsi="Arial" w:cs="Arial"/>
          <w:sz w:val="22"/>
          <w:szCs w:val="22"/>
        </w:rPr>
        <w:t xml:space="preserve">, </w:t>
      </w:r>
      <w:r w:rsidR="00B71639" w:rsidRPr="007701F2">
        <w:rPr>
          <w:rFonts w:ascii="Arial" w:hAnsi="Arial" w:cs="Arial"/>
          <w:sz w:val="22"/>
          <w:szCs w:val="22"/>
        </w:rPr>
        <w:t>dass die neuen Beträge für die G</w:t>
      </w:r>
      <w:r w:rsidR="008C7287" w:rsidRPr="007701F2">
        <w:rPr>
          <w:rFonts w:ascii="Arial" w:hAnsi="Arial" w:cs="Arial"/>
          <w:sz w:val="22"/>
          <w:szCs w:val="22"/>
        </w:rPr>
        <w:t xml:space="preserve">raslandbasierte Milch- und Fleischproduktion (GMF) </w:t>
      </w:r>
      <w:r w:rsidR="00032831" w:rsidRPr="007701F2">
        <w:rPr>
          <w:rFonts w:ascii="Arial" w:hAnsi="Arial" w:cs="Arial"/>
          <w:sz w:val="22"/>
          <w:szCs w:val="22"/>
        </w:rPr>
        <w:t>zu tief angesetzt sind</w:t>
      </w:r>
      <w:r w:rsidR="008C7287" w:rsidRPr="007701F2">
        <w:rPr>
          <w:rFonts w:ascii="Arial" w:hAnsi="Arial" w:cs="Arial"/>
          <w:sz w:val="22"/>
          <w:szCs w:val="22"/>
        </w:rPr>
        <w:t xml:space="preserve">. Damit </w:t>
      </w:r>
      <w:r w:rsidR="0066113D" w:rsidRPr="007701F2">
        <w:rPr>
          <w:rFonts w:ascii="Arial" w:hAnsi="Arial" w:cs="Arial"/>
          <w:sz w:val="22"/>
          <w:szCs w:val="22"/>
        </w:rPr>
        <w:t>vergrössern</w:t>
      </w:r>
      <w:r w:rsidR="008C7287" w:rsidRPr="007701F2">
        <w:rPr>
          <w:rFonts w:ascii="Arial" w:hAnsi="Arial" w:cs="Arial"/>
          <w:sz w:val="22"/>
          <w:szCs w:val="22"/>
        </w:rPr>
        <w:t xml:space="preserve"> </w:t>
      </w:r>
      <w:r w:rsidR="0066113D" w:rsidRPr="007701F2">
        <w:rPr>
          <w:rFonts w:ascii="Arial" w:hAnsi="Arial" w:cs="Arial"/>
          <w:sz w:val="22"/>
          <w:szCs w:val="22"/>
        </w:rPr>
        <w:t xml:space="preserve">sich </w:t>
      </w:r>
      <w:r w:rsidR="0035201A">
        <w:rPr>
          <w:rFonts w:ascii="Arial" w:hAnsi="Arial" w:cs="Arial"/>
          <w:sz w:val="22"/>
          <w:szCs w:val="22"/>
        </w:rPr>
        <w:t>die ohnehin</w:t>
      </w:r>
      <w:r w:rsidR="008C7287" w:rsidRPr="007701F2">
        <w:rPr>
          <w:rFonts w:ascii="Arial" w:hAnsi="Arial" w:cs="Arial"/>
          <w:sz w:val="22"/>
          <w:szCs w:val="22"/>
        </w:rPr>
        <w:t xml:space="preserve"> bestehenden Einkommensunterschiede zu den konventionellen Mästern und die Attraktivität der tierfreundlichen extensiven Produktion nimmt ab.</w:t>
      </w:r>
    </w:p>
    <w:p w14:paraId="76D6BD27" w14:textId="77777777" w:rsidR="007701F2" w:rsidRDefault="007701F2" w:rsidP="007701F2">
      <w:pPr>
        <w:rPr>
          <w:rFonts w:ascii="Arial" w:hAnsi="Arial" w:cs="Arial"/>
          <w:sz w:val="22"/>
          <w:szCs w:val="22"/>
        </w:rPr>
      </w:pPr>
    </w:p>
    <w:p w14:paraId="3F908E85" w14:textId="5EBCDCB3" w:rsidR="00032831" w:rsidRPr="007701F2" w:rsidRDefault="007701F2" w:rsidP="007701F2">
      <w:pPr>
        <w:rPr>
          <w:rFonts w:ascii="Arial" w:hAnsi="Arial" w:cs="Arial"/>
          <w:b/>
          <w:sz w:val="22"/>
          <w:szCs w:val="22"/>
        </w:rPr>
      </w:pPr>
      <w:r w:rsidRPr="007701F2">
        <w:rPr>
          <w:rFonts w:ascii="Arial" w:hAnsi="Arial" w:cs="Arial"/>
          <w:b/>
          <w:sz w:val="22"/>
          <w:szCs w:val="22"/>
        </w:rPr>
        <w:t>F</w:t>
      </w:r>
      <w:r w:rsidR="0066113D" w:rsidRPr="007701F2">
        <w:rPr>
          <w:rFonts w:ascii="Arial" w:hAnsi="Arial" w:cs="Arial"/>
          <w:b/>
          <w:sz w:val="22"/>
          <w:szCs w:val="22"/>
        </w:rPr>
        <w:t>orschungszusammenarbeit FiBL-Migros</w:t>
      </w:r>
      <w:r w:rsidR="0066113D" w:rsidRPr="007701F2">
        <w:rPr>
          <w:rFonts w:ascii="Arial" w:hAnsi="Arial" w:cs="Arial"/>
          <w:b/>
          <w:sz w:val="22"/>
          <w:szCs w:val="22"/>
        </w:rPr>
        <w:br/>
      </w:r>
      <w:r w:rsidR="0066113D" w:rsidRPr="007701F2">
        <w:rPr>
          <w:rFonts w:ascii="Arial" w:hAnsi="Arial" w:cs="Arial"/>
          <w:sz w:val="22"/>
          <w:szCs w:val="22"/>
        </w:rPr>
        <w:t xml:space="preserve">Das Projekt </w:t>
      </w:r>
      <w:r w:rsidR="008C3385" w:rsidRPr="007701F2">
        <w:rPr>
          <w:rFonts w:ascii="Arial" w:hAnsi="Arial" w:cs="Arial"/>
          <w:sz w:val="22"/>
          <w:szCs w:val="22"/>
        </w:rPr>
        <w:t xml:space="preserve">„Nachhaltigkeitsbeurteilung von Bio Weide-Beef“ ist eines von mehreren FiBL-Projekten, das Migros finanziell unterstützt. Migros finanziert auch Projekte im Bereich Fischwohl und </w:t>
      </w:r>
      <w:r w:rsidR="0035201A">
        <w:rPr>
          <w:rFonts w:ascii="Arial" w:hAnsi="Arial" w:cs="Arial"/>
          <w:sz w:val="22"/>
          <w:szCs w:val="22"/>
        </w:rPr>
        <w:t xml:space="preserve">für den </w:t>
      </w:r>
      <w:r w:rsidR="008C3385" w:rsidRPr="007701F2">
        <w:rPr>
          <w:rFonts w:ascii="Arial" w:hAnsi="Arial" w:cs="Arial"/>
          <w:sz w:val="22"/>
          <w:szCs w:val="22"/>
        </w:rPr>
        <w:t>Ersatz von Importsoja durch einheimische Eiweissträger.</w:t>
      </w:r>
      <w:r w:rsidR="00A81289" w:rsidRPr="007701F2">
        <w:rPr>
          <w:rFonts w:ascii="Arial" w:hAnsi="Arial" w:cs="Arial"/>
          <w:sz w:val="22"/>
          <w:szCs w:val="22"/>
        </w:rPr>
        <w:br/>
      </w:r>
    </w:p>
    <w:p w14:paraId="4487FBD3" w14:textId="54E675E4" w:rsidR="00032831" w:rsidRDefault="008567F8" w:rsidP="00A81289">
      <w:pPr>
        <w:pStyle w:val="fiblstandard0"/>
        <w:jc w:val="left"/>
        <w:rPr>
          <w:rStyle w:val="Hyperlink"/>
        </w:rPr>
      </w:pPr>
      <w:r w:rsidRPr="00A81289">
        <w:rPr>
          <w:b/>
        </w:rPr>
        <w:t>Medienk</w:t>
      </w:r>
      <w:r w:rsidR="00B3689C" w:rsidRPr="00A81289">
        <w:rPr>
          <w:b/>
        </w:rPr>
        <w:t>ontakt</w:t>
      </w:r>
      <w:r w:rsidRPr="00A81289">
        <w:rPr>
          <w:b/>
        </w:rPr>
        <w:t>e</w:t>
      </w:r>
      <w:r w:rsidR="00B3689C" w:rsidRPr="00A81289">
        <w:rPr>
          <w:b/>
        </w:rPr>
        <w:t xml:space="preserve"> </w:t>
      </w:r>
      <w:r w:rsidR="0066113D" w:rsidRPr="00A81289">
        <w:rPr>
          <w:b/>
        </w:rPr>
        <w:br/>
      </w:r>
      <w:r w:rsidR="00B3689C" w:rsidRPr="00A81289">
        <w:t>Bernadette Oehen</w:t>
      </w:r>
      <w:r w:rsidR="000C1924" w:rsidRPr="00A81289">
        <w:t>, FiBL,</w:t>
      </w:r>
      <w:r w:rsidR="00B3689C" w:rsidRPr="00A81289">
        <w:t xml:space="preserve"> Co-Projektleiterin,</w:t>
      </w:r>
      <w:r w:rsidR="000C1924" w:rsidRPr="00A81289">
        <w:t xml:space="preserve"> Tel. +41 </w:t>
      </w:r>
      <w:r w:rsidRPr="00A81289">
        <w:t>79</w:t>
      </w:r>
      <w:r w:rsidR="000C1924" w:rsidRPr="00A81289">
        <w:t xml:space="preserve"> </w:t>
      </w:r>
      <w:r w:rsidR="00184181" w:rsidRPr="00A81289">
        <w:t>420 45 18</w:t>
      </w:r>
      <w:r w:rsidR="000C1924" w:rsidRPr="00A81289">
        <w:t xml:space="preserve">, </w:t>
      </w:r>
      <w:hyperlink r:id="rId15" w:history="1">
        <w:r w:rsidR="00CA29D4" w:rsidRPr="00A81289">
          <w:rPr>
            <w:rStyle w:val="Hyperlink"/>
          </w:rPr>
          <w:t>bernadette.oehen@fibl.org</w:t>
        </w:r>
      </w:hyperlink>
      <w:r w:rsidR="00B3689C" w:rsidRPr="00A81289">
        <w:br/>
        <w:t xml:space="preserve">Eric </w:t>
      </w:r>
      <w:proofErr w:type="spellStart"/>
      <w:r w:rsidR="00B3689C" w:rsidRPr="00A81289">
        <w:t>Meili</w:t>
      </w:r>
      <w:proofErr w:type="spellEnd"/>
      <w:r w:rsidR="00B3689C" w:rsidRPr="00A81289">
        <w:t>, FiBL, Co-Projektleiter</w:t>
      </w:r>
      <w:r w:rsidR="00CA29D4" w:rsidRPr="00A81289">
        <w:t xml:space="preserve">, </w:t>
      </w:r>
      <w:r w:rsidR="00C32D3A" w:rsidRPr="00A81289">
        <w:t xml:space="preserve">Tel. +41 </w:t>
      </w:r>
      <w:r w:rsidR="00184181" w:rsidRPr="00A81289">
        <w:t>79 236 47 18</w:t>
      </w:r>
      <w:r w:rsidR="005D4233">
        <w:t>,</w:t>
      </w:r>
      <w:bookmarkStart w:id="0" w:name="_GoBack"/>
      <w:bookmarkEnd w:id="0"/>
      <w:r w:rsidR="00184181" w:rsidRPr="00A81289">
        <w:t xml:space="preserve"> </w:t>
      </w:r>
      <w:hyperlink r:id="rId16" w:history="1">
        <w:r w:rsidR="00184181" w:rsidRPr="00A81289">
          <w:rPr>
            <w:rStyle w:val="Hyperlink"/>
          </w:rPr>
          <w:t>eric.meili@fibl.org</w:t>
        </w:r>
      </w:hyperlink>
      <w:r w:rsidR="0066113D" w:rsidRPr="00A81289">
        <w:rPr>
          <w:rStyle w:val="Hyperlink"/>
        </w:rPr>
        <w:br/>
      </w:r>
      <w:r w:rsidR="000A422C" w:rsidRPr="00A81289">
        <w:t>Matthias Meier, Klima- und Energiespezialist, FiBL, Tel. +41 79</w:t>
      </w:r>
      <w:r w:rsidR="001D37CA" w:rsidRPr="00A81289">
        <w:t xml:space="preserve"> 609 48 10</w:t>
      </w:r>
      <w:r w:rsidR="0066113D" w:rsidRPr="00A81289">
        <w:t xml:space="preserve"> </w:t>
      </w:r>
      <w:hyperlink r:id="rId17" w:history="1">
        <w:r w:rsidR="001D37CA" w:rsidRPr="00A81289">
          <w:rPr>
            <w:rStyle w:val="Hyperlink"/>
          </w:rPr>
          <w:t>matthias.meier@fibl.org</w:t>
        </w:r>
      </w:hyperlink>
      <w:r w:rsidR="001D37CA" w:rsidRPr="00A81289">
        <w:t xml:space="preserve"> </w:t>
      </w:r>
      <w:r w:rsidR="000A422C" w:rsidRPr="00A81289">
        <w:t xml:space="preserve">  </w:t>
      </w:r>
      <w:r w:rsidR="00184181" w:rsidRPr="00A81289">
        <w:t xml:space="preserve">  </w:t>
      </w:r>
      <w:r w:rsidR="0066113D" w:rsidRPr="00A81289">
        <w:br/>
      </w:r>
      <w:r w:rsidR="00B3689C" w:rsidRPr="00A81289">
        <w:t>Adrian Krebs, FiBL, Mediensprecher, Tel</w:t>
      </w:r>
      <w:r w:rsidR="00C32D3A" w:rsidRPr="00A81289">
        <w:t>.</w:t>
      </w:r>
      <w:r w:rsidR="00B3689C" w:rsidRPr="00A81289">
        <w:t xml:space="preserve"> +41 79 500 88 52 </w:t>
      </w:r>
      <w:r w:rsidR="0066113D" w:rsidRPr="00A81289">
        <w:br/>
      </w:r>
      <w:hyperlink r:id="rId18" w:history="1">
        <w:r w:rsidR="00B3689C" w:rsidRPr="00A81289">
          <w:rPr>
            <w:rStyle w:val="Hyperlink"/>
          </w:rPr>
          <w:t>adrian.krebs@fibl.org</w:t>
        </w:r>
      </w:hyperlink>
    </w:p>
    <w:p w14:paraId="206ADD99" w14:textId="7F8675A2" w:rsidR="00032831" w:rsidRDefault="00032831" w:rsidP="00A81289">
      <w:pPr>
        <w:pStyle w:val="fiblstandard0"/>
        <w:jc w:val="left"/>
        <w:rPr>
          <w:rStyle w:val="Hyperlink"/>
        </w:rPr>
      </w:pPr>
      <w:r>
        <w:rPr>
          <w:b/>
        </w:rPr>
        <w:br/>
      </w:r>
      <w:r w:rsidR="00323DCE" w:rsidRPr="00A81289">
        <w:rPr>
          <w:b/>
        </w:rPr>
        <w:t xml:space="preserve">Links </w:t>
      </w:r>
      <w:r w:rsidR="0066113D" w:rsidRPr="00A81289">
        <w:rPr>
          <w:b/>
        </w:rPr>
        <w:br/>
      </w:r>
      <w:r w:rsidR="00FE0852" w:rsidRPr="00A81289">
        <w:t xml:space="preserve">Website der IG Bio Weide-Beef und der Migros: </w:t>
      </w:r>
      <w:hyperlink r:id="rId19" w:history="1">
        <w:r w:rsidR="0093757D" w:rsidRPr="00A81289">
          <w:rPr>
            <w:rStyle w:val="Hyperlink"/>
          </w:rPr>
          <w:t>www.bioweidebeef.ch</w:t>
        </w:r>
      </w:hyperlink>
    </w:p>
    <w:p w14:paraId="6E928E91" w14:textId="645BB4B8" w:rsidR="001D37CA" w:rsidRPr="00A81289" w:rsidRDefault="00032831" w:rsidP="00A81289">
      <w:pPr>
        <w:pStyle w:val="fiblstandard0"/>
        <w:jc w:val="left"/>
      </w:pPr>
      <w:r>
        <w:rPr>
          <w:b/>
        </w:rPr>
        <w:br/>
      </w:r>
      <w:r w:rsidR="00184181" w:rsidRPr="00A81289">
        <w:rPr>
          <w:b/>
        </w:rPr>
        <w:t xml:space="preserve">Medienmitteilung, Bilder und Schlussbericht </w:t>
      </w:r>
      <w:r w:rsidR="00BC69B1" w:rsidRPr="00A81289">
        <w:rPr>
          <w:b/>
        </w:rPr>
        <w:t>im Internet</w:t>
      </w:r>
      <w:r w:rsidR="0066113D" w:rsidRPr="00A81289">
        <w:rPr>
          <w:b/>
        </w:rPr>
        <w:br/>
      </w:r>
      <w:r w:rsidR="00BC69B1" w:rsidRPr="00A81289">
        <w:t xml:space="preserve">Sie finden diese Medienmitteilung einschliesslich Bilder und Hintergrundinformationen im Internet unter </w:t>
      </w:r>
      <w:hyperlink r:id="rId20" w:history="1">
        <w:r w:rsidR="00184181" w:rsidRPr="00A81289">
          <w:rPr>
            <w:rStyle w:val="Hyperlink"/>
            <w:lang w:val="de-DE"/>
          </w:rPr>
          <w:t>http://www.fibl.org/de/medien.html</w:t>
        </w:r>
      </w:hyperlink>
    </w:p>
    <w:sectPr w:rsidR="001D37CA" w:rsidRPr="00A81289" w:rsidSect="00C36DF4">
      <w:headerReference w:type="default" r:id="rId21"/>
      <w:footerReference w:type="default" r:id="rId22"/>
      <w:headerReference w:type="first" r:id="rId23"/>
      <w:footerReference w:type="first" r:id="rId24"/>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B2A5C" w14:textId="77777777" w:rsidR="00C8657A" w:rsidRDefault="00C8657A" w:rsidP="006666A6">
      <w:pPr>
        <w:pStyle w:val="Fuzeile"/>
      </w:pPr>
      <w:r>
        <w:separator/>
      </w:r>
    </w:p>
  </w:endnote>
  <w:endnote w:type="continuationSeparator" w:id="0">
    <w:p w14:paraId="6675CABD" w14:textId="77777777" w:rsidR="00C8657A" w:rsidRDefault="00C8657A"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Arial Narrow"/>
    <w:panose1 w:val="00000000000000000000"/>
    <w:charset w:val="00"/>
    <w:family w:val="swiss"/>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9" w14:textId="78197855" w:rsidR="00881732" w:rsidRDefault="006744AA">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31ADEAE7">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48BAE91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B" w14:textId="4181FFCE" w:rsidR="00881732" w:rsidRDefault="006744AA" w:rsidP="0077182D">
    <w:pPr>
      <w:pStyle w:val="FiblKopfzeile"/>
      <w:tabs>
        <w:tab w:val="clear" w:pos="4536"/>
        <w:tab w:val="clear" w:pos="9072"/>
        <w:tab w:val="right" w:pos="7597"/>
        <w:tab w:val="right" w:pos="8931"/>
      </w:tabs>
      <w:jc w:val="left"/>
    </w:pPr>
    <w:r w:rsidRPr="00B3689C">
      <w:rPr>
        <w:noProof/>
        <w:lang w:val="de-DE"/>
      </w:rPr>
      <mc:AlternateContent>
        <mc:Choice Requires="wps">
          <w:drawing>
            <wp:anchor distT="0" distB="0" distL="114300" distR="114300" simplePos="0" relativeHeight="251658240" behindDoc="0" locked="0" layoutInCell="1" allowOverlap="1" wp14:anchorId="48BAE915" wp14:editId="5743A832">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77777777" w:rsidR="00992AC2" w:rsidRPr="00CA22EE" w:rsidRDefault="00992AC2" w:rsidP="00992AC2">
                          <w:pPr>
                            <w:pStyle w:val="mbfusszeile"/>
                            <w:rPr>
                              <w:b/>
                            </w:rPr>
                          </w:pPr>
                          <w:r w:rsidRPr="00CA22EE">
                            <w:rPr>
                              <w:b/>
                            </w:rPr>
                            <w:t>FiBL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B3689C">
      <w:rPr>
        <w:noProof/>
        <w:lang w:val="de-DE"/>
      </w:rPr>
      <w:drawing>
        <wp:anchor distT="0" distB="0" distL="114300" distR="114300" simplePos="0" relativeHeight="251659264" behindDoc="1" locked="1" layoutInCell="1" allowOverlap="1" wp14:anchorId="48BAE916" wp14:editId="5820D3EE">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B3689C">
      <w:rPr>
        <w:noProof/>
        <w:lang w:val="de-DE"/>
      </w:rPr>
      <mc:AlternateContent>
        <mc:Choice Requires="wps">
          <w:drawing>
            <wp:anchor distT="0" distB="0" distL="114300" distR="114300" simplePos="0" relativeHeight="251657216" behindDoc="0" locked="0" layoutInCell="1" allowOverlap="1" wp14:anchorId="48BAE917" wp14:editId="2504CAE2">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v:textbox>
              <w10:wrap anchorx="page" anchory="page"/>
            </v:shape>
          </w:pict>
        </mc:Fallback>
      </mc:AlternateContent>
    </w:r>
    <w:r w:rsidR="00881732" w:rsidRPr="00B3689C">
      <w:t>Medienmitteilung vom</w:t>
    </w:r>
    <w:r w:rsidR="00B3689C">
      <w:t xml:space="preserve"> 25.9.14</w:t>
    </w:r>
    <w:r w:rsidR="00881732" w:rsidRPr="00B3689C">
      <w:tab/>
    </w:r>
    <w:r w:rsidR="009F0658" w:rsidRPr="00B3689C">
      <w:tab/>
    </w:r>
    <w:r w:rsidR="00881732" w:rsidRPr="00B3689C">
      <w:t xml:space="preserve">Seite </w:t>
    </w:r>
    <w:r w:rsidR="00881732" w:rsidRPr="00B3689C">
      <w:fldChar w:fldCharType="begin"/>
    </w:r>
    <w:r w:rsidR="00881732" w:rsidRPr="00B3689C">
      <w:instrText xml:space="preserve"> PAGE </w:instrText>
    </w:r>
    <w:r w:rsidR="00881732" w:rsidRPr="00B3689C">
      <w:fldChar w:fldCharType="separate"/>
    </w:r>
    <w:r w:rsidR="005D4233">
      <w:rPr>
        <w:noProof/>
      </w:rPr>
      <w:t>1</w:t>
    </w:r>
    <w:r w:rsidR="00881732" w:rsidRPr="00B3689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D" w14:textId="114E119D" w:rsidR="00881732" w:rsidRPr="009F0658" w:rsidRDefault="009F0658" w:rsidP="009F0658">
    <w:pPr>
      <w:pStyle w:val="FiblKopfzeile"/>
      <w:tabs>
        <w:tab w:val="clear" w:pos="4536"/>
        <w:tab w:val="clear" w:pos="9072"/>
        <w:tab w:val="right" w:pos="7597"/>
        <w:tab w:val="right" w:pos="8931"/>
      </w:tabs>
      <w:jc w:val="left"/>
    </w:pPr>
    <w:r w:rsidRPr="00B3689C">
      <w:t xml:space="preserve">Medienmitteilung vom </w:t>
    </w:r>
    <w:r w:rsidR="00B3689C">
      <w:t>25.9.14</w:t>
    </w:r>
    <w:r w:rsidRPr="00B3689C">
      <w:tab/>
    </w:r>
    <w:r w:rsidRPr="00B3689C">
      <w:tab/>
      <w:t xml:space="preserve">Seite </w:t>
    </w:r>
    <w:r w:rsidRPr="00B3689C">
      <w:fldChar w:fldCharType="begin"/>
    </w:r>
    <w:r w:rsidRPr="00B3689C">
      <w:instrText xml:space="preserve"> PAGE </w:instrText>
    </w:r>
    <w:r w:rsidRPr="00B3689C">
      <w:fldChar w:fldCharType="separate"/>
    </w:r>
    <w:r w:rsidR="005D4233">
      <w:rPr>
        <w:noProof/>
      </w:rPr>
      <w:t>2</w:t>
    </w:r>
    <w:r w:rsidRPr="00B3689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14DD2" w14:textId="77777777" w:rsidR="00C8657A" w:rsidRDefault="00C8657A" w:rsidP="006666A6">
      <w:pPr>
        <w:pStyle w:val="Fuzeile"/>
      </w:pPr>
      <w:r>
        <w:separator/>
      </w:r>
    </w:p>
  </w:footnote>
  <w:footnote w:type="continuationSeparator" w:id="0">
    <w:p w14:paraId="7280E4A7" w14:textId="77777777" w:rsidR="00C8657A" w:rsidRDefault="00C8657A"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7" w14:textId="69ED7E96" w:rsidR="00881732" w:rsidRDefault="006744AA">
    <w:r>
      <w:rPr>
        <w:noProof/>
        <w:sz w:val="20"/>
        <w:lang w:val="de-DE"/>
      </w:rPr>
      <w:drawing>
        <wp:anchor distT="0" distB="0" distL="114300" distR="114300" simplePos="0" relativeHeight="251653120" behindDoc="0" locked="0" layoutInCell="1" allowOverlap="1" wp14:anchorId="48BAE910" wp14:editId="26B431F6">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A" w14:textId="10836D48" w:rsidR="00881732" w:rsidRDefault="006744AA">
    <w:r>
      <w:rPr>
        <w:noProof/>
        <w:lang w:val="de-DE"/>
      </w:rPr>
      <mc:AlternateContent>
        <mc:Choice Requires="wps">
          <w:drawing>
            <wp:anchor distT="0" distB="0" distL="114300" distR="114300" simplePos="0" relativeHeight="251661312" behindDoc="0" locked="0" layoutInCell="1" allowOverlap="1" wp14:anchorId="48BAE912" wp14:editId="35B2340B">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4CBDB40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59E5B68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C" w14:textId="1F761BFF" w:rsidR="00881732" w:rsidRDefault="006744AA">
    <w:r>
      <w:rPr>
        <w:noProof/>
        <w:lang w:val="de-DE"/>
      </w:rPr>
      <w:drawing>
        <wp:anchor distT="0" distB="0" distL="114300" distR="114300" simplePos="0" relativeHeight="251660288" behindDoc="1" locked="0" layoutInCell="1" allowOverlap="1" wp14:anchorId="48BAE918" wp14:editId="16E66324">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E" w14:textId="5BEF1F99" w:rsidR="00881732" w:rsidRDefault="006744AA">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18FA788B">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32831"/>
    <w:rsid w:val="00081A95"/>
    <w:rsid w:val="000A422C"/>
    <w:rsid w:val="000C1924"/>
    <w:rsid w:val="000E7076"/>
    <w:rsid w:val="0012464E"/>
    <w:rsid w:val="001336F8"/>
    <w:rsid w:val="00184181"/>
    <w:rsid w:val="001D37CA"/>
    <w:rsid w:val="001E244B"/>
    <w:rsid w:val="001F17D6"/>
    <w:rsid w:val="00202A8E"/>
    <w:rsid w:val="00203DE3"/>
    <w:rsid w:val="002C2FA9"/>
    <w:rsid w:val="003052EE"/>
    <w:rsid w:val="003054C9"/>
    <w:rsid w:val="003161B3"/>
    <w:rsid w:val="00323DCE"/>
    <w:rsid w:val="003262F6"/>
    <w:rsid w:val="00335A61"/>
    <w:rsid w:val="00342AAA"/>
    <w:rsid w:val="0035201A"/>
    <w:rsid w:val="0037248D"/>
    <w:rsid w:val="00387030"/>
    <w:rsid w:val="003B588E"/>
    <w:rsid w:val="003D1605"/>
    <w:rsid w:val="0041438C"/>
    <w:rsid w:val="00441114"/>
    <w:rsid w:val="004477D3"/>
    <w:rsid w:val="00465681"/>
    <w:rsid w:val="00471F55"/>
    <w:rsid w:val="004724A7"/>
    <w:rsid w:val="004979D7"/>
    <w:rsid w:val="004A367F"/>
    <w:rsid w:val="004D4292"/>
    <w:rsid w:val="004D6F33"/>
    <w:rsid w:val="005D4233"/>
    <w:rsid w:val="0066113D"/>
    <w:rsid w:val="006617BE"/>
    <w:rsid w:val="006666A6"/>
    <w:rsid w:val="006744AA"/>
    <w:rsid w:val="00677880"/>
    <w:rsid w:val="00680859"/>
    <w:rsid w:val="0069333D"/>
    <w:rsid w:val="006A7B1D"/>
    <w:rsid w:val="007701F2"/>
    <w:rsid w:val="0077182D"/>
    <w:rsid w:val="00797742"/>
    <w:rsid w:val="00801A46"/>
    <w:rsid w:val="00824B22"/>
    <w:rsid w:val="008567F8"/>
    <w:rsid w:val="00881732"/>
    <w:rsid w:val="008B4918"/>
    <w:rsid w:val="008C3385"/>
    <w:rsid w:val="008C7287"/>
    <w:rsid w:val="008D67BF"/>
    <w:rsid w:val="0093757D"/>
    <w:rsid w:val="009502D4"/>
    <w:rsid w:val="0095095A"/>
    <w:rsid w:val="00992AC2"/>
    <w:rsid w:val="009F0658"/>
    <w:rsid w:val="00A11A4F"/>
    <w:rsid w:val="00A81289"/>
    <w:rsid w:val="00AD13C8"/>
    <w:rsid w:val="00B00CAC"/>
    <w:rsid w:val="00B27B6B"/>
    <w:rsid w:val="00B3689C"/>
    <w:rsid w:val="00B61A2A"/>
    <w:rsid w:val="00B71639"/>
    <w:rsid w:val="00B74892"/>
    <w:rsid w:val="00B77619"/>
    <w:rsid w:val="00BC69B1"/>
    <w:rsid w:val="00BD1322"/>
    <w:rsid w:val="00C31FA2"/>
    <w:rsid w:val="00C32D3A"/>
    <w:rsid w:val="00C36DF4"/>
    <w:rsid w:val="00C42E6A"/>
    <w:rsid w:val="00C4329B"/>
    <w:rsid w:val="00C8657A"/>
    <w:rsid w:val="00CA0E00"/>
    <w:rsid w:val="00CA29D4"/>
    <w:rsid w:val="00CB717A"/>
    <w:rsid w:val="00CD4050"/>
    <w:rsid w:val="00CD6840"/>
    <w:rsid w:val="00D769DB"/>
    <w:rsid w:val="00D930F7"/>
    <w:rsid w:val="00EB5766"/>
    <w:rsid w:val="00F00B8B"/>
    <w:rsid w:val="00FD1CD3"/>
    <w:rsid w:val="00FD6685"/>
    <w:rsid w:val="00FE08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184181"/>
    <w:pPr>
      <w:spacing w:after="0"/>
    </w:pPr>
    <w:rPr>
      <w:rFonts w:cs="Arial"/>
      <w:szCs w:val="22"/>
    </w:r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FE0852"/>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customStyle="1" w:styleId="fiblstandard0">
    <w:name w:val="fibl_standard"/>
    <w:basedOn w:val="Standard"/>
    <w:rsid w:val="008C7287"/>
    <w:pPr>
      <w:spacing w:before="120" w:after="120" w:line="300" w:lineRule="atLeast"/>
      <w:jc w:val="both"/>
    </w:pPr>
    <w:rPr>
      <w:rFonts w:ascii="Arial" w:hAnsi="Arial" w:cs="Arial"/>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184181"/>
    <w:pPr>
      <w:spacing w:after="0"/>
    </w:pPr>
    <w:rPr>
      <w:rFonts w:cs="Arial"/>
      <w:szCs w:val="22"/>
    </w:r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FE0852"/>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customStyle="1" w:styleId="fiblstandard0">
    <w:name w:val="fibl_standard"/>
    <w:basedOn w:val="Standard"/>
    <w:rsid w:val="008C7287"/>
    <w:pPr>
      <w:spacing w:before="120" w:after="120" w:line="300" w:lineRule="atLeast"/>
      <w:jc w:val="both"/>
    </w:pPr>
    <w:rPr>
      <w:rFonts w:ascii="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drian.krebs@fib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tthias.meier@fibl.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ric.meili@fibl.org" TargetMode="External"/><Relationship Id="rId20" Type="http://schemas.openxmlformats.org/officeDocument/2006/relationships/hyperlink" Target="http://www.fibl.org/de/medien.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mailto:bernadette.oehen@fibl.org"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bioweidebeef.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4376</Characters>
  <Application>Microsoft Office Word</Application>
  <DocSecurity>0</DocSecurity>
  <Lines>81</Lines>
  <Paragraphs>15</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4986</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Weide-Beef vereint Tierwohl, Nachhaltigkeit und Effizienz</dc:title>
  <dc:creator>karin.nowack</dc:creator>
  <cp:lastModifiedBy>Natalie Kleine-Herzbruch</cp:lastModifiedBy>
  <cp:revision>3</cp:revision>
  <cp:lastPrinted>2014-09-23T09:36:00Z</cp:lastPrinted>
  <dcterms:created xsi:type="dcterms:W3CDTF">2014-09-25T06:05:00Z</dcterms:created>
  <dcterms:modified xsi:type="dcterms:W3CDTF">2014-09-25T06:11:00Z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