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4E71" w14:textId="1C7641C4" w:rsidR="00985B32" w:rsidRDefault="00985B32" w:rsidP="00985B32">
      <w:pPr>
        <w:pStyle w:val="FiBLmmzwischentitel"/>
        <w:spacing w:line="240" w:lineRule="auto"/>
        <w:sectPr w:rsidR="00985B32" w:rsidSect="00985B32">
          <w:headerReference w:type="default" r:id="rId11"/>
          <w:footerReference w:type="default" r:id="rId12"/>
          <w:type w:val="continuous"/>
          <w:pgSz w:w="11906" w:h="16838"/>
          <w:pgMar w:top="1843" w:right="1701" w:bottom="1418" w:left="1701" w:header="1134" w:footer="567" w:gutter="0"/>
          <w:cols w:space="708"/>
          <w:docGrid w:linePitch="360"/>
        </w:sectPr>
      </w:pPr>
      <w:r>
        <w:t xml:space="preserve">Communiqué </w:t>
      </w:r>
      <w:r w:rsidR="00246261">
        <w:t>aux médias</w:t>
      </w:r>
      <w:r>
        <w:t xml:space="preserve"> </w:t>
      </w:r>
    </w:p>
    <w:p w14:paraId="7DC19940" w14:textId="2FE680E6" w:rsidR="0053229B" w:rsidRDefault="00CA40FD" w:rsidP="0053229B">
      <w:pPr>
        <w:pStyle w:val="FiBLmmtitel"/>
      </w:pPr>
      <w:r>
        <w:t xml:space="preserve">Le magazine </w:t>
      </w:r>
      <w:proofErr w:type="spellStart"/>
      <w:r>
        <w:t>Bioactualités</w:t>
      </w:r>
      <w:proofErr w:type="spellEnd"/>
      <w:r>
        <w:t xml:space="preserve"> souffle ses 30 bougies</w:t>
      </w:r>
    </w:p>
    <w:p w14:paraId="1FE0133A" w14:textId="07212F14" w:rsidR="00576996" w:rsidRPr="0053229B" w:rsidRDefault="00CA40FD" w:rsidP="0053229B">
      <w:pPr>
        <w:pStyle w:val="FiBLmmlead"/>
      </w:pPr>
      <w:r>
        <w:t>Le FiBL et Bio Suisse souhaitent un bon anniversaire au magazine du mouvement bio.</w:t>
      </w:r>
      <w:r>
        <w:rPr>
          <w:sz w:val="24"/>
        </w:rPr>
        <w:t xml:space="preserve"> </w:t>
      </w:r>
    </w:p>
    <w:p w14:paraId="479B26C1" w14:textId="24F1D9B9" w:rsidR="002B33FC" w:rsidRDefault="00610BA7" w:rsidP="0053229B">
      <w:pPr>
        <w:pStyle w:val="FiBLmmstandard"/>
      </w:pPr>
      <w:r>
        <w:t>Frick et Bâle</w:t>
      </w:r>
      <w:r w:rsidR="00E43500">
        <w:t xml:space="preserve">, le 22.01.2021 – </w:t>
      </w:r>
      <w:r>
        <w:t xml:space="preserve">Bioactualités célèbre un anniversaire à chiffre rond. Ses deux éditeurs, le FiBL et Bio Suisse, se félicitent de ces 30 années d’existence. Depuis 1991, Bioactualités, magazine du </w:t>
      </w:r>
      <w:r w:rsidRPr="0053229B">
        <w:t>mouvement</w:t>
      </w:r>
      <w:r>
        <w:t xml:space="preserve"> bio, apporte à son public de lecteurs des actualités et informations spécialisées pertinentes et ciblées issues du secteur bio. </w:t>
      </w:r>
    </w:p>
    <w:p w14:paraId="061AC8B1" w14:textId="73D54EF5" w:rsidR="008E46AD" w:rsidRDefault="644BC299" w:rsidP="002F5870">
      <w:pPr>
        <w:pStyle w:val="FiBLmmstandard"/>
        <w:rPr>
          <w:b/>
        </w:rPr>
      </w:pPr>
      <w:r>
        <w:t>Lancé en 1991 sous forme de bulletin au format A5,</w:t>
      </w:r>
      <w:proofErr w:type="gramStart"/>
      <w:r>
        <w:t xml:space="preserve"> «FiBL</w:t>
      </w:r>
      <w:proofErr w:type="gramEnd"/>
      <w:r>
        <w:t xml:space="preserve">-aktuell» est aujourd’hui, 30 ans plus tard, un magazine intitulé Bioactualités qui présente la scène bio sous toutes ses coutures et est à la recherche active de différentes opinions et remises en cause critiques. Depuis 30 ans, Bioactualités, conjointement avec le FiBL et Bio Suisse, encourage le dialogue entre la recherche et la pratique, et sert de plate-forme de débats. Proposant des articles sur les travaux de recherche effectués au FiBL, ce magazine apporte des connaissances actuelles et ouvre la voie aux experts en matière de recherche et de conseil. Il présente les dernières méthodes de culture, fournit des informations sur l’évolution actuelle du marché et met en lumière les effets des directives, nouvelles ou adaptées, de Bio Suisse. Toujours partagé entre information, fédération, recherche et magazine spécialisé indépendant. </w:t>
      </w:r>
    </w:p>
    <w:p w14:paraId="35B919D4" w14:textId="77777777" w:rsidR="00985B32" w:rsidRDefault="644BC299" w:rsidP="002F5870">
      <w:pPr>
        <w:pStyle w:val="FiBLmmstandard"/>
        <w:rPr>
          <w:b/>
        </w:rPr>
      </w:pPr>
      <w:r>
        <w:t xml:space="preserve">Urs Brändli, président de Bio Suisse, se réjouit de cet anniversaire et explique pourquoi il a une haute estime de Bioactualités en tant que plate-forme pour l’ensemble du mouvement </w:t>
      </w:r>
      <w:proofErr w:type="gramStart"/>
      <w:r>
        <w:t>bio:</w:t>
      </w:r>
      <w:proofErr w:type="gramEnd"/>
      <w:r>
        <w:t xml:space="preserve"> «Avec Bioactualités, les agricultrices et agriculteurs bio peuvent s’informer tout en utilisant le magazine comme plate-forme de débat et de discussion, laquelle fait globalement avancer l’agriculture biologique en Suisse». Knut Schmidtke, directeur de la recherche, de la vulgarisation et de l’innovation du FiBL Suisse, souligne lui aussi l’importance du </w:t>
      </w:r>
      <w:proofErr w:type="gramStart"/>
      <w:r>
        <w:t>magazine:</w:t>
      </w:r>
      <w:proofErr w:type="gramEnd"/>
      <w:r>
        <w:t xml:space="preserve"> «L’application pratique des connaissances issues de la recherche est un élément clé du développement de l’agriculture non seulement biologique, mais également traditionnelle. Bioactualités et bioactualités.ch jouent un rôle essentiel</w:t>
      </w:r>
      <w:r w:rsidR="00E62A23">
        <w:t xml:space="preserve"> dans ce transfert de savoir</w:t>
      </w:r>
      <w:r w:rsidR="00985B32">
        <w:t>. »</w:t>
      </w:r>
      <w:r w:rsidR="00E62A23">
        <w:t xml:space="preserve"> </w:t>
      </w:r>
    </w:p>
    <w:p w14:paraId="39DF1585" w14:textId="4AE587A8" w:rsidR="002F5870" w:rsidRDefault="003121AB" w:rsidP="002F5870">
      <w:pPr>
        <w:pStyle w:val="FiBLmmstandard"/>
      </w:pPr>
      <w:r w:rsidRPr="003121AB">
        <w:t xml:space="preserve">Le premier numéro imprimé de cette année anniversaire sera publié le </w:t>
      </w:r>
      <w:r w:rsidR="00817751">
        <w:t>5</w:t>
      </w:r>
      <w:bookmarkStart w:id="0" w:name="_GoBack"/>
      <w:bookmarkEnd w:id="0"/>
      <w:r w:rsidRPr="003121AB">
        <w:t xml:space="preserve"> février 2021.</w:t>
      </w:r>
      <w:r>
        <w:t xml:space="preserve"> </w:t>
      </w:r>
      <w:r w:rsidR="008242CA">
        <w:t>Deux</w:t>
      </w:r>
      <w:r w:rsidR="00452EAC">
        <w:t> </w:t>
      </w:r>
      <w:r w:rsidR="008242CA">
        <w:t>mois après sa date de parution, le magazine sera librement disponible dans les archives.</w:t>
      </w:r>
    </w:p>
    <w:p w14:paraId="07D0E745" w14:textId="77777777" w:rsidR="002F5870" w:rsidRDefault="002F5870">
      <w:pPr>
        <w:rPr>
          <w:rFonts w:ascii="Palatino Linotype" w:hAnsi="Palatino Linotype"/>
        </w:rPr>
      </w:pPr>
      <w:r>
        <w:br w:type="page"/>
      </w:r>
    </w:p>
    <w:p w14:paraId="0C4F6FF5" w14:textId="4B19DA78" w:rsidR="002A7256" w:rsidRPr="00985B32" w:rsidRDefault="00CA1551" w:rsidP="002F5870">
      <w:pPr>
        <w:pStyle w:val="FiBLmmzusatzinfo"/>
      </w:pPr>
      <w:r>
        <w:lastRenderedPageBreak/>
        <w:t>Informations complémentaires</w:t>
      </w:r>
    </w:p>
    <w:p w14:paraId="205CC430" w14:textId="77777777" w:rsidR="008242CA" w:rsidRPr="002F5870" w:rsidRDefault="000E0AFC" w:rsidP="002F5870">
      <w:pPr>
        <w:pStyle w:val="FiBLmmstandard"/>
      </w:pPr>
      <w:r>
        <w:t xml:space="preserve">Sur demande, nous vous fournirons </w:t>
      </w:r>
      <w:r w:rsidRPr="002F5870">
        <w:t>volontiers</w:t>
      </w:r>
      <w:r>
        <w:t xml:space="preserve"> l’article portant sur le 30</w:t>
      </w:r>
      <w:r>
        <w:rPr>
          <w:vertAlign w:val="superscript"/>
        </w:rPr>
        <w:t>e</w:t>
      </w:r>
      <w:r>
        <w:t xml:space="preserve"> anniversaire </w:t>
      </w:r>
      <w:r w:rsidRPr="002F5870">
        <w:t xml:space="preserve">du magazine dans son contexte historique. </w:t>
      </w:r>
    </w:p>
    <w:p w14:paraId="3E8734A1" w14:textId="251BF83A" w:rsidR="008242CA" w:rsidRDefault="008242CA" w:rsidP="002F5870">
      <w:pPr>
        <w:pStyle w:val="FiBLmmstandard"/>
      </w:pPr>
      <w:r w:rsidRPr="002F5870">
        <w:t xml:space="preserve">Archives de </w:t>
      </w:r>
      <w:proofErr w:type="spellStart"/>
      <w:proofErr w:type="gramStart"/>
      <w:r w:rsidRPr="002F5870">
        <w:t>Bioactualités</w:t>
      </w:r>
      <w:proofErr w:type="spellEnd"/>
      <w:r w:rsidRPr="002F5870">
        <w:t>:</w:t>
      </w:r>
      <w:proofErr w:type="gramEnd"/>
      <w:r w:rsidRPr="002F5870">
        <w:t xml:space="preserve"> </w:t>
      </w:r>
      <w:r w:rsidRPr="002F5870">
        <w:br/>
      </w:r>
      <w:hyperlink r:id="rId13" w:history="1">
        <w:r w:rsidR="002F5870" w:rsidRPr="00EA1C68">
          <w:rPr>
            <w:rStyle w:val="Hyperlink"/>
          </w:rPr>
          <w:t>www.bioactualites.ch/magazine-bioactualites/archives.html</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47"/>
        <w:gridCol w:w="4247"/>
      </w:tblGrid>
      <w:tr w:rsidR="00610BA7" w:rsidRPr="002F5870" w14:paraId="75967838" w14:textId="77777777" w:rsidTr="002F5870">
        <w:tc>
          <w:tcPr>
            <w:tcW w:w="4247" w:type="dxa"/>
          </w:tcPr>
          <w:p w14:paraId="6FC438EB" w14:textId="77777777" w:rsidR="002F5870" w:rsidRDefault="00B531FD" w:rsidP="002F5870">
            <w:pPr>
              <w:pStyle w:val="FiBLmmzusatzinfo"/>
            </w:pPr>
            <w:r w:rsidRPr="002F5870">
              <w:t>Contact média</w:t>
            </w:r>
          </w:p>
          <w:p w14:paraId="77E2FCD9" w14:textId="4ECABF84" w:rsidR="00610BA7" w:rsidRPr="002F5870" w:rsidRDefault="00B531FD" w:rsidP="002F5870">
            <w:pPr>
              <w:pStyle w:val="FiBLmmstandard"/>
            </w:pPr>
            <w:r w:rsidRPr="002F5870">
              <w:t>Service média FiBL Suisse</w:t>
            </w:r>
            <w:r w:rsidRPr="002F5870">
              <w:br/>
              <w:t xml:space="preserve">Seraina Kalchofner </w:t>
            </w:r>
            <w:r w:rsidRPr="002F5870">
              <w:br/>
            </w:r>
            <w:hyperlink r:id="rId14" w:history="1">
              <w:r w:rsidR="002F5870" w:rsidRPr="00EA1C68">
                <w:rPr>
                  <w:rStyle w:val="Hyperlink"/>
                </w:rPr>
                <w:t>media@fibl.org</w:t>
              </w:r>
            </w:hyperlink>
            <w:r w:rsidR="002F5870">
              <w:br/>
            </w:r>
            <w:proofErr w:type="gramStart"/>
            <w:r w:rsidRPr="002F5870">
              <w:t>Tél.:</w:t>
            </w:r>
            <w:proofErr w:type="gramEnd"/>
            <w:r w:rsidRPr="002F5870">
              <w:t xml:space="preserve"> 062 865 63 90</w:t>
            </w:r>
          </w:p>
        </w:tc>
        <w:tc>
          <w:tcPr>
            <w:tcW w:w="4247" w:type="dxa"/>
          </w:tcPr>
          <w:p w14:paraId="30E78AA1" w14:textId="77777777" w:rsidR="002F5870" w:rsidRDefault="002F5870" w:rsidP="002F5870">
            <w:pPr>
              <w:pStyle w:val="FiBLmmzusatzinfo"/>
            </w:pPr>
          </w:p>
          <w:p w14:paraId="5A0B10F5" w14:textId="15A823EC" w:rsidR="00610BA7" w:rsidRPr="002F5870" w:rsidRDefault="00610BA7" w:rsidP="002F5870">
            <w:pPr>
              <w:pStyle w:val="FiBLmmstandard"/>
            </w:pPr>
            <w:r w:rsidRPr="002F5870">
              <w:t>Service média Bio Suisse</w:t>
            </w:r>
            <w:r w:rsidRPr="002F5870">
              <w:br/>
              <w:t xml:space="preserve">David Herrmann </w:t>
            </w:r>
            <w:r w:rsidRPr="002F5870">
              <w:br/>
            </w:r>
            <w:hyperlink r:id="rId15" w:history="1">
              <w:r w:rsidR="002F5870" w:rsidRPr="00EA1C68">
                <w:rPr>
                  <w:rStyle w:val="Hyperlink"/>
                </w:rPr>
                <w:t>media@bio.suisse.ch</w:t>
              </w:r>
            </w:hyperlink>
            <w:r w:rsidR="002F5870">
              <w:br/>
            </w:r>
            <w:proofErr w:type="gramStart"/>
            <w:r w:rsidRPr="002F5870">
              <w:t>Tél.:</w:t>
            </w:r>
            <w:proofErr w:type="gramEnd"/>
            <w:r w:rsidRPr="002F5870">
              <w:t xml:space="preserve"> 061 204 66 46</w:t>
            </w:r>
          </w:p>
        </w:tc>
      </w:tr>
    </w:tbl>
    <w:p w14:paraId="4C5EBE45" w14:textId="18D93997" w:rsidR="00710D30" w:rsidRPr="00A04F66" w:rsidRDefault="00710D30" w:rsidP="00985B32">
      <w:pPr>
        <w:pStyle w:val="FiBLmmerluterungtitel"/>
        <w:pBdr>
          <w:bottom w:val="single" w:sz="48" w:space="0" w:color="E1EDF2"/>
        </w:pBdr>
        <w:spacing w:before="0" w:after="60"/>
      </w:pPr>
      <w:r>
        <w:t xml:space="preserve">À propos de </w:t>
      </w:r>
      <w:proofErr w:type="spellStart"/>
      <w:r>
        <w:t>Bioactualités</w:t>
      </w:r>
      <w:proofErr w:type="spellEnd"/>
    </w:p>
    <w:p w14:paraId="2B71F310" w14:textId="331F492D" w:rsidR="00CA40FD" w:rsidRDefault="00CA40FD" w:rsidP="00985B32">
      <w:pPr>
        <w:pStyle w:val="FiBLmmerluterung"/>
        <w:pBdr>
          <w:bottom w:val="single" w:sz="48" w:space="0" w:color="E1EDF2"/>
        </w:pBdr>
        <w:spacing w:after="60"/>
        <w:rPr>
          <w:rStyle w:val="Hyperlink"/>
          <w:b/>
        </w:rPr>
      </w:pPr>
      <w:r>
        <w:t>La revue Bioactualités paraît dix fois par an et est éditée conjointement par le FiBL et Bio Suisse. Ce magazine traite des sujets tels que l’agriculture biologique, le marché du bio, et la politique agricole, ainsi que des questions sociétales sur le mouvement bio. Chaque numéro paraît en allemand, en français et en italien. Depuis 2007, le site web bioactualités.ch fournit également des informations pour la pratique ainsi que des archives complètes pour les dernières années.</w:t>
      </w:r>
      <w:r>
        <w:rPr>
          <w:rStyle w:val="Hyperlink"/>
          <w:b/>
        </w:rPr>
        <w:t xml:space="preserve"> </w:t>
      </w:r>
    </w:p>
    <w:p w14:paraId="38CBC7E0" w14:textId="0BB37D92" w:rsidR="00CA40FD" w:rsidRPr="00CA40FD" w:rsidRDefault="00CA40FD" w:rsidP="00CA40FD">
      <w:pPr>
        <w:pStyle w:val="FiBLmmerluterung"/>
        <w:pBdr>
          <w:bottom w:val="single" w:sz="48" w:space="0" w:color="E1EDF2"/>
        </w:pBdr>
        <w:rPr>
          <w:rStyle w:val="Hyperlink"/>
        </w:rPr>
      </w:pPr>
      <w:r>
        <w:rPr>
          <w:rStyle w:val="Hyperlink"/>
          <w:b/>
        </w:rPr>
        <w:t xml:space="preserve">bioactualités.ch </w:t>
      </w:r>
    </w:p>
    <w:p w14:paraId="2CE2FBC6" w14:textId="09AFD003" w:rsidR="00CA40FD" w:rsidRPr="00A04F66" w:rsidRDefault="00CA40FD" w:rsidP="00985B32">
      <w:pPr>
        <w:pStyle w:val="FiBLmmerluterungtitel"/>
        <w:pBdr>
          <w:bottom w:val="single" w:sz="48" w:space="0" w:color="E1EDF2"/>
        </w:pBdr>
        <w:spacing w:after="60"/>
      </w:pPr>
      <w:r>
        <w:t>À propos du FiBL</w:t>
      </w:r>
    </w:p>
    <w:p w14:paraId="1AE1930E" w14:textId="59A0629E" w:rsidR="00CA40FD" w:rsidRDefault="00CA40FD" w:rsidP="00985B32">
      <w:pPr>
        <w:pStyle w:val="FiBLmmerluterung"/>
        <w:pBdr>
          <w:bottom w:val="single" w:sz="48" w:space="0" w:color="E1EDF2"/>
        </w:pBdr>
        <w:spacing w:after="60"/>
      </w:pPr>
      <w:r>
        <w:t>L’Institut de recherche de l’agriculture biologique FiBL est l’un des établissements de recherche leaders en matière d’agriculture biologique. Parmi les atouts du FiBL figurent la recherche interdisciplinaire, les innovations conjointes avec les agricultrices et agriculteurs et l’industrie alimentaire, ainsi qu’un transfert rapide de savoir. Le FiBL Suisse emploie quelque 200 collaborateurs.</w:t>
      </w:r>
    </w:p>
    <w:p w14:paraId="5AD3356F" w14:textId="11B0022B" w:rsidR="00CA40FD" w:rsidRDefault="00817751" w:rsidP="00CA40FD">
      <w:pPr>
        <w:pStyle w:val="FiBLmmerluterung"/>
        <w:pBdr>
          <w:bottom w:val="single" w:sz="48" w:space="0" w:color="E1EDF2"/>
        </w:pBdr>
        <w:rPr>
          <w:b/>
        </w:rPr>
      </w:pPr>
      <w:hyperlink r:id="rId16" w:history="1">
        <w:r w:rsidR="00E523CB">
          <w:rPr>
            <w:rStyle w:val="Hyperlink"/>
            <w:b/>
          </w:rPr>
          <w:t>fibl.org</w:t>
        </w:r>
      </w:hyperlink>
    </w:p>
    <w:p w14:paraId="0DE5D2EA" w14:textId="79DA6C7C" w:rsidR="00CA40FD" w:rsidRDefault="00CA40FD" w:rsidP="00985B32">
      <w:pPr>
        <w:pStyle w:val="FiBLmmerluterungtitel"/>
        <w:pBdr>
          <w:bottom w:val="single" w:sz="48" w:space="0" w:color="E1EDF2"/>
        </w:pBdr>
        <w:spacing w:after="60"/>
      </w:pPr>
      <w:r>
        <w:t>À propos de Bio Suisse</w:t>
      </w:r>
    </w:p>
    <w:p w14:paraId="4B80CFC0" w14:textId="4A414099" w:rsidR="00295269" w:rsidRDefault="00295269" w:rsidP="00985B32">
      <w:pPr>
        <w:pStyle w:val="FiBLmmerluterung"/>
        <w:pBdr>
          <w:bottom w:val="single" w:sz="48" w:space="0" w:color="E1EDF2"/>
        </w:pBdr>
        <w:spacing w:after="60"/>
      </w:pPr>
      <w:r>
        <w:t xml:space="preserve">Bio Suisse est l’organisation bio leader de Suisse et le propriétaire de la marque Bourgeon. Fondée en1981, cette organisation faîtière représente les intérêts de ses 7’100 exploitations agricoles et horticoles Bourgeon. En outre, 1’000 entreprises de transformation et commerciales se trouvent sous contrat de licence Bourgeon. La marque Bourgeon se place sous </w:t>
      </w:r>
      <w:r w:rsidR="002F5870">
        <w:t>le signe</w:t>
      </w:r>
      <w:r>
        <w:t xml:space="preserve"> de la durabilité, car elle offre aujourd’hui des moyens de subsistance de bon niveau sans impacter sur l’avenir des générations futures. Pour y parvenir, elle crée un équilibre entre l’homme, l’animal et la nature. Et pour que cet équilibre perdure, des postes indépendants contrôlent la chaîne de valeur toute l’année.</w:t>
      </w:r>
    </w:p>
    <w:p w14:paraId="114AD297" w14:textId="41CF81ED" w:rsidR="00710D30" w:rsidRPr="00295269" w:rsidRDefault="00817751" w:rsidP="00295269">
      <w:pPr>
        <w:pStyle w:val="FiBLmmerluterung"/>
        <w:pBdr>
          <w:bottom w:val="single" w:sz="48" w:space="0" w:color="E1EDF2"/>
        </w:pBdr>
      </w:pPr>
      <w:hyperlink r:id="rId17" w:history="1">
        <w:r w:rsidR="00E523CB">
          <w:rPr>
            <w:rStyle w:val="Hyperlink"/>
            <w:b/>
          </w:rPr>
          <w:t>bio-suisse.ch</w:t>
        </w:r>
      </w:hyperlink>
    </w:p>
    <w:sectPr w:rsidR="00710D30" w:rsidRPr="00295269" w:rsidSect="002B33FC">
      <w:footerReference w:type="default" r:id="rId18"/>
      <w:type w:val="continuous"/>
      <w:pgSz w:w="11906" w:h="16838"/>
      <w:pgMar w:top="2268" w:right="1701" w:bottom="85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2F40" w14:textId="77777777" w:rsidR="00E523CB" w:rsidRDefault="00E523CB" w:rsidP="00F53AA9">
      <w:pPr>
        <w:spacing w:after="0" w:line="240" w:lineRule="auto"/>
      </w:pPr>
      <w:r>
        <w:separator/>
      </w:r>
    </w:p>
  </w:endnote>
  <w:endnote w:type="continuationSeparator" w:id="0">
    <w:p w14:paraId="67E2A4F6" w14:textId="77777777" w:rsidR="00E523CB" w:rsidRDefault="00E523C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246261" w:rsidRPr="008A6B50" w14:paraId="2F6DAB72" w14:textId="77777777" w:rsidTr="000109F0">
      <w:trPr>
        <w:trHeight w:val="508"/>
      </w:trPr>
      <w:tc>
        <w:tcPr>
          <w:tcW w:w="4923" w:type="pct"/>
        </w:tcPr>
        <w:p w14:paraId="7C9D2C48" w14:textId="57E07EE7" w:rsidR="00246261" w:rsidRPr="00F73144" w:rsidRDefault="00246261" w:rsidP="00246261">
          <w:pPr>
            <w:pStyle w:val="FiBLmmfusszeile"/>
            <w:rPr>
              <w:lang w:val="fr-FR"/>
            </w:rPr>
          </w:pPr>
          <w:r w:rsidRPr="00F73144">
            <w:rPr>
              <w:lang w:val="fr-FR"/>
            </w:rPr>
            <w:t xml:space="preserve">Communiqué aux médias du </w:t>
          </w:r>
          <w:r>
            <w:rPr>
              <w:lang w:val="fr-FR"/>
            </w:rPr>
            <w:t>2</w:t>
          </w:r>
          <w:r w:rsidRPr="00F73144">
            <w:rPr>
              <w:lang w:val="fr-FR"/>
            </w:rPr>
            <w:t xml:space="preserve">2 </w:t>
          </w:r>
          <w:r>
            <w:rPr>
              <w:lang w:val="fr-FR"/>
            </w:rPr>
            <w:t>janvier</w:t>
          </w:r>
          <w:r w:rsidRPr="00F73144">
            <w:rPr>
              <w:lang w:val="fr-FR"/>
            </w:rPr>
            <w:t xml:space="preserve"> 202</w:t>
          </w:r>
          <w:r>
            <w:rPr>
              <w:lang w:val="fr-FR"/>
            </w:rPr>
            <w:t>1</w:t>
          </w:r>
        </w:p>
      </w:tc>
      <w:tc>
        <w:tcPr>
          <w:tcW w:w="77" w:type="pct"/>
        </w:tcPr>
        <w:p w14:paraId="34B8C516" w14:textId="77777777" w:rsidR="00246261" w:rsidRPr="00DA14CE" w:rsidRDefault="00246261" w:rsidP="00246261">
          <w:pPr>
            <w:pStyle w:val="FiBLmmseitennummer"/>
          </w:pPr>
          <w:r w:rsidRPr="00DA14CE">
            <w:fldChar w:fldCharType="begin"/>
          </w:r>
          <w:r w:rsidRPr="00DA14CE">
            <w:instrText xml:space="preserve"> PAGE   \* MERGEFORMAT </w:instrText>
          </w:r>
          <w:r w:rsidRPr="00DA14CE">
            <w:fldChar w:fldCharType="separate"/>
          </w:r>
          <w:r>
            <w:t>2</w:t>
          </w:r>
          <w:r w:rsidRPr="00DA14CE">
            <w:fldChar w:fldCharType="end"/>
          </w:r>
        </w:p>
      </w:tc>
    </w:tr>
  </w:tbl>
  <w:p w14:paraId="1D56EEB6" w14:textId="77777777" w:rsidR="00246261" w:rsidRPr="00F73377" w:rsidRDefault="00246261" w:rsidP="00246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246261" w:rsidRPr="008A6B50" w14:paraId="5F8A627E" w14:textId="77777777" w:rsidTr="000109F0">
      <w:trPr>
        <w:trHeight w:val="508"/>
      </w:trPr>
      <w:tc>
        <w:tcPr>
          <w:tcW w:w="4923" w:type="pct"/>
        </w:tcPr>
        <w:p w14:paraId="52BF4153" w14:textId="42A8643E" w:rsidR="00246261" w:rsidRPr="00F73144" w:rsidRDefault="00246261" w:rsidP="00246261">
          <w:pPr>
            <w:pStyle w:val="FiBLmmfusszeile"/>
            <w:rPr>
              <w:lang w:val="fr-FR"/>
            </w:rPr>
          </w:pPr>
          <w:r w:rsidRPr="00F73144">
            <w:rPr>
              <w:lang w:val="fr-FR"/>
            </w:rPr>
            <w:t xml:space="preserve">Communiqué aux médias du </w:t>
          </w:r>
          <w:r>
            <w:rPr>
              <w:lang w:val="fr-FR"/>
            </w:rPr>
            <w:t>22</w:t>
          </w:r>
          <w:r w:rsidRPr="00F73144">
            <w:rPr>
              <w:lang w:val="fr-FR"/>
            </w:rPr>
            <w:t xml:space="preserve"> </w:t>
          </w:r>
          <w:r>
            <w:rPr>
              <w:lang w:val="fr-FR"/>
            </w:rPr>
            <w:t>janvier</w:t>
          </w:r>
          <w:r w:rsidRPr="00F73144">
            <w:rPr>
              <w:lang w:val="fr-FR"/>
            </w:rPr>
            <w:t xml:space="preserve"> 202</w:t>
          </w:r>
          <w:r>
            <w:rPr>
              <w:lang w:val="fr-FR"/>
            </w:rPr>
            <w:t>1</w:t>
          </w:r>
        </w:p>
      </w:tc>
      <w:tc>
        <w:tcPr>
          <w:tcW w:w="77" w:type="pct"/>
        </w:tcPr>
        <w:p w14:paraId="0E39EECA" w14:textId="77777777" w:rsidR="00246261" w:rsidRPr="00DA14CE" w:rsidRDefault="00246261" w:rsidP="00246261">
          <w:pPr>
            <w:pStyle w:val="FiBLmmseitennummer"/>
          </w:pPr>
          <w:r w:rsidRPr="00DA14CE">
            <w:fldChar w:fldCharType="begin"/>
          </w:r>
          <w:r w:rsidRPr="00DA14CE">
            <w:instrText xml:space="preserve"> PAGE   \* MERGEFORMAT </w:instrText>
          </w:r>
          <w:r w:rsidRPr="00DA14CE">
            <w:fldChar w:fldCharType="separate"/>
          </w:r>
          <w:r>
            <w:t>2</w:t>
          </w:r>
          <w:r w:rsidRPr="00DA14CE">
            <w:fldChar w:fldCharType="end"/>
          </w:r>
        </w:p>
      </w:tc>
    </w:tr>
  </w:tbl>
  <w:p w14:paraId="5AF174EE" w14:textId="77777777" w:rsidR="00246261" w:rsidRPr="00F73377" w:rsidRDefault="00246261" w:rsidP="00246261">
    <w:pPr>
      <w:pStyle w:val="Fuzeile"/>
    </w:pPr>
  </w:p>
  <w:p w14:paraId="7FF4A730"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404B" w14:textId="77777777" w:rsidR="00E523CB" w:rsidRDefault="00E523CB" w:rsidP="00F53AA9">
      <w:pPr>
        <w:spacing w:after="0" w:line="240" w:lineRule="auto"/>
      </w:pPr>
      <w:r>
        <w:separator/>
      </w:r>
    </w:p>
  </w:footnote>
  <w:footnote w:type="continuationSeparator" w:id="0">
    <w:p w14:paraId="5608AE51" w14:textId="77777777" w:rsidR="00E523CB" w:rsidRDefault="00E523C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7"/>
      <w:gridCol w:w="6"/>
      <w:gridCol w:w="6"/>
    </w:tblGrid>
    <w:tr w:rsidR="00985B32" w14:paraId="5828D6A2" w14:textId="77777777" w:rsidTr="00610BA7">
      <w:trPr>
        <w:trHeight w:val="599"/>
      </w:trPr>
      <w:tc>
        <w:tcPr>
          <w:tcW w:w="1616" w:type="dxa"/>
        </w:tcPr>
        <w:tbl>
          <w:tblPr>
            <w:tblStyle w:val="Tabellenraster"/>
            <w:tblW w:w="8911" w:type="dxa"/>
            <w:tblLook w:val="04A0" w:firstRow="1" w:lastRow="0" w:firstColumn="1" w:lastColumn="0" w:noHBand="0" w:noVBand="1"/>
          </w:tblPr>
          <w:tblGrid>
            <w:gridCol w:w="2249"/>
            <w:gridCol w:w="6662"/>
          </w:tblGrid>
          <w:tr w:rsidR="00985B32" w14:paraId="73543BCF" w14:textId="77777777" w:rsidTr="00610BA7">
            <w:tc>
              <w:tcPr>
                <w:tcW w:w="2249" w:type="dxa"/>
                <w:tcBorders>
                  <w:top w:val="nil"/>
                  <w:left w:val="nil"/>
                  <w:bottom w:val="nil"/>
                  <w:right w:val="nil"/>
                </w:tcBorders>
              </w:tcPr>
              <w:p w14:paraId="509B469A" w14:textId="77777777" w:rsidR="00985B32" w:rsidRDefault="00985B32" w:rsidP="007666E3">
                <w:pPr>
                  <w:pStyle w:val="FiBLmmheader"/>
                </w:pPr>
                <w:r>
                  <w:rPr>
                    <w:noProof/>
                    <w:lang w:eastAsia="de-CH"/>
                  </w:rPr>
                  <w:drawing>
                    <wp:anchor distT="0" distB="0" distL="114300" distR="114300" simplePos="0" relativeHeight="251668480" behindDoc="0" locked="0" layoutInCell="1" allowOverlap="1" wp14:anchorId="7D7F0DB7" wp14:editId="0E3E2DDA">
                      <wp:simplePos x="0" y="0"/>
                      <wp:positionH relativeFrom="column">
                        <wp:posOffset>6985</wp:posOffset>
                      </wp:positionH>
                      <wp:positionV relativeFrom="paragraph">
                        <wp:posOffset>170180</wp:posOffset>
                      </wp:positionV>
                      <wp:extent cx="861695" cy="360680"/>
                      <wp:effectExtent l="0" t="0" r="0" b="127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Borders>
                  <w:top w:val="nil"/>
                  <w:left w:val="nil"/>
                  <w:bottom w:val="nil"/>
                  <w:right w:val="nil"/>
                </w:tcBorders>
              </w:tcPr>
              <w:p w14:paraId="6FF05E08" w14:textId="77777777" w:rsidR="00985B32" w:rsidRDefault="00985B32" w:rsidP="007666E3">
                <w:pPr>
                  <w:pStyle w:val="FiBLmmheader"/>
                </w:pPr>
                <w:r>
                  <w:rPr>
                    <w:noProof/>
                  </w:rPr>
                  <w:drawing>
                    <wp:anchor distT="0" distB="0" distL="114300" distR="114300" simplePos="0" relativeHeight="251669504" behindDoc="0" locked="0" layoutInCell="1" allowOverlap="1" wp14:anchorId="0271CE27" wp14:editId="62FE6C5B">
                      <wp:simplePos x="0" y="0"/>
                      <wp:positionH relativeFrom="column">
                        <wp:posOffset>3286669</wp:posOffset>
                      </wp:positionH>
                      <wp:positionV relativeFrom="paragraph">
                        <wp:posOffset>363</wp:posOffset>
                      </wp:positionV>
                      <wp:extent cx="848995" cy="681990"/>
                      <wp:effectExtent l="0" t="0" r="8255" b="3810"/>
                      <wp:wrapSquare wrapText="bothSides"/>
                      <wp:docPr id="36" name="Grafik 36" descr="Bio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ui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876B6A" w14:textId="77777777" w:rsidR="00985B32" w:rsidRPr="00C725B7" w:rsidRDefault="00985B32" w:rsidP="007666E3">
          <w:pPr>
            <w:pStyle w:val="FiBLmmheader"/>
          </w:pPr>
        </w:p>
      </w:tc>
      <w:tc>
        <w:tcPr>
          <w:tcW w:w="4111" w:type="dxa"/>
        </w:tcPr>
        <w:p w14:paraId="433074AF" w14:textId="77777777" w:rsidR="00985B32" w:rsidRDefault="00985B32" w:rsidP="007666E3">
          <w:pPr>
            <w:tabs>
              <w:tab w:val="right" w:pos="7653"/>
            </w:tabs>
          </w:pPr>
        </w:p>
      </w:tc>
      <w:tc>
        <w:tcPr>
          <w:tcW w:w="2268" w:type="dxa"/>
        </w:tcPr>
        <w:p w14:paraId="34F939BD" w14:textId="77777777" w:rsidR="00985B32" w:rsidRDefault="00985B32" w:rsidP="00A033E7">
          <w:pPr>
            <w:tabs>
              <w:tab w:val="right" w:pos="7653"/>
            </w:tabs>
            <w:jc w:val="right"/>
          </w:pPr>
        </w:p>
      </w:tc>
    </w:tr>
  </w:tbl>
  <w:p w14:paraId="31BEEFED" w14:textId="77777777" w:rsidR="00985B32" w:rsidRDefault="00985B32"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A931BD"/>
    <w:multiLevelType w:val="hybridMultilevel"/>
    <w:tmpl w:val="D7A20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220E1"/>
    <w:rsid w:val="0003759A"/>
    <w:rsid w:val="000749A2"/>
    <w:rsid w:val="00075B35"/>
    <w:rsid w:val="0008157D"/>
    <w:rsid w:val="0009426B"/>
    <w:rsid w:val="000955BD"/>
    <w:rsid w:val="00097E74"/>
    <w:rsid w:val="000A0CF7"/>
    <w:rsid w:val="000A3B13"/>
    <w:rsid w:val="000B5156"/>
    <w:rsid w:val="000C75D0"/>
    <w:rsid w:val="000D47B9"/>
    <w:rsid w:val="000D5714"/>
    <w:rsid w:val="000D7A27"/>
    <w:rsid w:val="000E0AFC"/>
    <w:rsid w:val="000F2BE9"/>
    <w:rsid w:val="001050BE"/>
    <w:rsid w:val="00107221"/>
    <w:rsid w:val="001354F8"/>
    <w:rsid w:val="001366DE"/>
    <w:rsid w:val="00146772"/>
    <w:rsid w:val="00164C87"/>
    <w:rsid w:val="0017068A"/>
    <w:rsid w:val="0018434A"/>
    <w:rsid w:val="001926E1"/>
    <w:rsid w:val="00195EC7"/>
    <w:rsid w:val="001A1368"/>
    <w:rsid w:val="001A2005"/>
    <w:rsid w:val="001B2B79"/>
    <w:rsid w:val="001B31D5"/>
    <w:rsid w:val="001B3DB5"/>
    <w:rsid w:val="001B5BD2"/>
    <w:rsid w:val="001E1C11"/>
    <w:rsid w:val="001F27C8"/>
    <w:rsid w:val="001F529F"/>
    <w:rsid w:val="00211862"/>
    <w:rsid w:val="002203DD"/>
    <w:rsid w:val="0022639B"/>
    <w:rsid w:val="00230924"/>
    <w:rsid w:val="00246261"/>
    <w:rsid w:val="00280674"/>
    <w:rsid w:val="002925F1"/>
    <w:rsid w:val="00295269"/>
    <w:rsid w:val="002A7256"/>
    <w:rsid w:val="002B1D53"/>
    <w:rsid w:val="002B33FC"/>
    <w:rsid w:val="002C0814"/>
    <w:rsid w:val="002C3506"/>
    <w:rsid w:val="002D757B"/>
    <w:rsid w:val="002D7D78"/>
    <w:rsid w:val="002E414D"/>
    <w:rsid w:val="002F586A"/>
    <w:rsid w:val="002F5870"/>
    <w:rsid w:val="003121AB"/>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2EAC"/>
    <w:rsid w:val="00453BD9"/>
    <w:rsid w:val="004570C7"/>
    <w:rsid w:val="00465871"/>
    <w:rsid w:val="0046602F"/>
    <w:rsid w:val="004730C6"/>
    <w:rsid w:val="004762FE"/>
    <w:rsid w:val="004807B1"/>
    <w:rsid w:val="004B6C83"/>
    <w:rsid w:val="004C4067"/>
    <w:rsid w:val="004D0109"/>
    <w:rsid w:val="004D6428"/>
    <w:rsid w:val="004F613F"/>
    <w:rsid w:val="0053229B"/>
    <w:rsid w:val="00533484"/>
    <w:rsid w:val="0053530C"/>
    <w:rsid w:val="00540B0E"/>
    <w:rsid w:val="00540DAE"/>
    <w:rsid w:val="00555C7D"/>
    <w:rsid w:val="00571E3B"/>
    <w:rsid w:val="00576996"/>
    <w:rsid w:val="00580C94"/>
    <w:rsid w:val="005867AD"/>
    <w:rsid w:val="005938C8"/>
    <w:rsid w:val="0059401F"/>
    <w:rsid w:val="005C73AC"/>
    <w:rsid w:val="005D0989"/>
    <w:rsid w:val="005F1359"/>
    <w:rsid w:val="005F5A7E"/>
    <w:rsid w:val="00610BA7"/>
    <w:rsid w:val="006410F4"/>
    <w:rsid w:val="00661678"/>
    <w:rsid w:val="0066529D"/>
    <w:rsid w:val="00681E9E"/>
    <w:rsid w:val="006A6082"/>
    <w:rsid w:val="006D0FF6"/>
    <w:rsid w:val="006D4D11"/>
    <w:rsid w:val="006E612A"/>
    <w:rsid w:val="00710D30"/>
    <w:rsid w:val="00712776"/>
    <w:rsid w:val="00727486"/>
    <w:rsid w:val="00736F11"/>
    <w:rsid w:val="00741121"/>
    <w:rsid w:val="00754508"/>
    <w:rsid w:val="00764E69"/>
    <w:rsid w:val="007666E3"/>
    <w:rsid w:val="00783BE6"/>
    <w:rsid w:val="0078787E"/>
    <w:rsid w:val="00793238"/>
    <w:rsid w:val="007A051D"/>
    <w:rsid w:val="007A0D20"/>
    <w:rsid w:val="007C6110"/>
    <w:rsid w:val="007C691F"/>
    <w:rsid w:val="007C7E19"/>
    <w:rsid w:val="007F2027"/>
    <w:rsid w:val="00817751"/>
    <w:rsid w:val="00817B94"/>
    <w:rsid w:val="00823157"/>
    <w:rsid w:val="008242CA"/>
    <w:rsid w:val="0083089D"/>
    <w:rsid w:val="008417D3"/>
    <w:rsid w:val="00861053"/>
    <w:rsid w:val="00866E96"/>
    <w:rsid w:val="00870701"/>
    <w:rsid w:val="00870F62"/>
    <w:rsid w:val="00872371"/>
    <w:rsid w:val="008A5E8C"/>
    <w:rsid w:val="008A6B50"/>
    <w:rsid w:val="008D48AD"/>
    <w:rsid w:val="008E46AD"/>
    <w:rsid w:val="0090331F"/>
    <w:rsid w:val="009109C1"/>
    <w:rsid w:val="00912F05"/>
    <w:rsid w:val="009669B5"/>
    <w:rsid w:val="00981742"/>
    <w:rsid w:val="00982A03"/>
    <w:rsid w:val="00985B32"/>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B368F"/>
    <w:rsid w:val="00AC6487"/>
    <w:rsid w:val="00AC6F1C"/>
    <w:rsid w:val="00AF3565"/>
    <w:rsid w:val="00B116CC"/>
    <w:rsid w:val="00B11B61"/>
    <w:rsid w:val="00B169A5"/>
    <w:rsid w:val="00B25F0B"/>
    <w:rsid w:val="00B273DE"/>
    <w:rsid w:val="00B44024"/>
    <w:rsid w:val="00B460AE"/>
    <w:rsid w:val="00B531FD"/>
    <w:rsid w:val="00BB6309"/>
    <w:rsid w:val="00BB7AF8"/>
    <w:rsid w:val="00BC05AC"/>
    <w:rsid w:val="00BC287E"/>
    <w:rsid w:val="00C10742"/>
    <w:rsid w:val="00C14AA4"/>
    <w:rsid w:val="00C16594"/>
    <w:rsid w:val="00C27317"/>
    <w:rsid w:val="00C36D84"/>
    <w:rsid w:val="00C50896"/>
    <w:rsid w:val="00C54E7B"/>
    <w:rsid w:val="00C725B7"/>
    <w:rsid w:val="00C73E52"/>
    <w:rsid w:val="00C8256D"/>
    <w:rsid w:val="00C93A6C"/>
    <w:rsid w:val="00CA1551"/>
    <w:rsid w:val="00CA40FD"/>
    <w:rsid w:val="00CA776B"/>
    <w:rsid w:val="00CC3D03"/>
    <w:rsid w:val="00CD4B01"/>
    <w:rsid w:val="00CE1A38"/>
    <w:rsid w:val="00CF4CEC"/>
    <w:rsid w:val="00D142E7"/>
    <w:rsid w:val="00D20589"/>
    <w:rsid w:val="00D25E6E"/>
    <w:rsid w:val="00D43AD7"/>
    <w:rsid w:val="00D7727C"/>
    <w:rsid w:val="00D82FEC"/>
    <w:rsid w:val="00D95803"/>
    <w:rsid w:val="00DA14CE"/>
    <w:rsid w:val="00DA5D86"/>
    <w:rsid w:val="00DC15AC"/>
    <w:rsid w:val="00DD0000"/>
    <w:rsid w:val="00DE06E5"/>
    <w:rsid w:val="00DE44EA"/>
    <w:rsid w:val="00E06042"/>
    <w:rsid w:val="00E26382"/>
    <w:rsid w:val="00E32B51"/>
    <w:rsid w:val="00E433A3"/>
    <w:rsid w:val="00E43500"/>
    <w:rsid w:val="00E523CB"/>
    <w:rsid w:val="00E62A23"/>
    <w:rsid w:val="00E64975"/>
    <w:rsid w:val="00E71FBF"/>
    <w:rsid w:val="00ED0946"/>
    <w:rsid w:val="00EE2D4C"/>
    <w:rsid w:val="00EF726D"/>
    <w:rsid w:val="00F07B60"/>
    <w:rsid w:val="00F21C5E"/>
    <w:rsid w:val="00F463DB"/>
    <w:rsid w:val="00F53AA9"/>
    <w:rsid w:val="00F54BB6"/>
    <w:rsid w:val="00F60E58"/>
    <w:rsid w:val="00F6745D"/>
    <w:rsid w:val="00F73377"/>
    <w:rsid w:val="00FC7C7B"/>
    <w:rsid w:val="00FF320B"/>
    <w:rsid w:val="644BC299"/>
  </w:rsids>
  <m:mathPr>
    <m:mathFont m:val="Cambria Math"/>
    <m:brkBin m:val="before"/>
    <m:brkBinSub m:val="--"/>
    <m:smallFrac m:val="0"/>
    <m:dispDef/>
    <m:lMargin m:val="0"/>
    <m:rMargin m:val="0"/>
    <m:defJc m:val="centerGroup"/>
    <m:wrapIndent m:val="1440"/>
    <m:intLim m:val="subSup"/>
    <m:naryLim m:val="undOvr"/>
  </m:mathPr>
  <w:themeFontLang w:val="de-CH"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09E4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8E46AD"/>
    <w:rPr>
      <w:color w:val="605E5C"/>
      <w:shd w:val="clear" w:color="auto" w:fill="E1DFDD"/>
    </w:rPr>
  </w:style>
  <w:style w:type="character" w:styleId="Kommentarzeichen">
    <w:name w:val="annotation reference"/>
    <w:basedOn w:val="Absatz-Standardschriftart"/>
    <w:uiPriority w:val="99"/>
    <w:semiHidden/>
    <w:rsid w:val="00C36D84"/>
    <w:rPr>
      <w:sz w:val="16"/>
      <w:szCs w:val="16"/>
    </w:rPr>
  </w:style>
  <w:style w:type="paragraph" w:styleId="Kommentartext">
    <w:name w:val="annotation text"/>
    <w:basedOn w:val="Standard"/>
    <w:link w:val="KommentartextZchn"/>
    <w:uiPriority w:val="99"/>
    <w:semiHidden/>
    <w:rsid w:val="00C36D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6D84"/>
    <w:rPr>
      <w:sz w:val="20"/>
      <w:szCs w:val="20"/>
    </w:rPr>
  </w:style>
  <w:style w:type="paragraph" w:styleId="Kommentarthema">
    <w:name w:val="annotation subject"/>
    <w:basedOn w:val="Kommentartext"/>
    <w:next w:val="Kommentartext"/>
    <w:link w:val="KommentarthemaZchn"/>
    <w:uiPriority w:val="99"/>
    <w:semiHidden/>
    <w:rsid w:val="00C36D84"/>
    <w:rPr>
      <w:b/>
      <w:bCs/>
    </w:rPr>
  </w:style>
  <w:style w:type="character" w:customStyle="1" w:styleId="KommentarthemaZchn">
    <w:name w:val="Kommentarthema Zchn"/>
    <w:basedOn w:val="KommentartextZchn"/>
    <w:link w:val="Kommentarthema"/>
    <w:uiPriority w:val="99"/>
    <w:semiHidden/>
    <w:rsid w:val="00C36D84"/>
    <w:rPr>
      <w:b/>
      <w:bCs/>
      <w:sz w:val="20"/>
      <w:szCs w:val="20"/>
    </w:rPr>
  </w:style>
  <w:style w:type="character" w:customStyle="1" w:styleId="NichtaufgelsteErwhnung2">
    <w:name w:val="Nicht aufgelöste Erwähnung2"/>
    <w:basedOn w:val="Absatz-Standardschriftart"/>
    <w:uiPriority w:val="99"/>
    <w:semiHidden/>
    <w:unhideWhenUsed/>
    <w:rsid w:val="00CA40FD"/>
    <w:rPr>
      <w:color w:val="605E5C"/>
      <w:shd w:val="clear" w:color="auto" w:fill="E1DFDD"/>
    </w:rPr>
  </w:style>
  <w:style w:type="character" w:styleId="NichtaufgelsteErwhnung">
    <w:name w:val="Unresolved Mention"/>
    <w:basedOn w:val="Absatz-Standardschriftart"/>
    <w:uiPriority w:val="99"/>
    <w:semiHidden/>
    <w:unhideWhenUsed/>
    <w:rsid w:val="002F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49270">
      <w:bodyDiv w:val="1"/>
      <w:marLeft w:val="0"/>
      <w:marRight w:val="0"/>
      <w:marTop w:val="0"/>
      <w:marBottom w:val="0"/>
      <w:divBdr>
        <w:top w:val="none" w:sz="0" w:space="0" w:color="auto"/>
        <w:left w:val="none" w:sz="0" w:space="0" w:color="auto"/>
        <w:bottom w:val="none" w:sz="0" w:space="0" w:color="auto"/>
        <w:right w:val="none" w:sz="0" w:space="0" w:color="auto"/>
      </w:divBdr>
    </w:div>
    <w:div w:id="1054306912">
      <w:bodyDiv w:val="1"/>
      <w:marLeft w:val="0"/>
      <w:marRight w:val="0"/>
      <w:marTop w:val="0"/>
      <w:marBottom w:val="0"/>
      <w:divBdr>
        <w:top w:val="none" w:sz="0" w:space="0" w:color="auto"/>
        <w:left w:val="none" w:sz="0" w:space="0" w:color="auto"/>
        <w:bottom w:val="none" w:sz="0" w:space="0" w:color="auto"/>
        <w:right w:val="none" w:sz="0" w:space="0" w:color="auto"/>
      </w:divBdr>
    </w:div>
    <w:div w:id="1494253499">
      <w:bodyDiv w:val="1"/>
      <w:marLeft w:val="0"/>
      <w:marRight w:val="0"/>
      <w:marTop w:val="0"/>
      <w:marBottom w:val="0"/>
      <w:divBdr>
        <w:top w:val="none" w:sz="0" w:space="0" w:color="auto"/>
        <w:left w:val="none" w:sz="0" w:space="0" w:color="auto"/>
        <w:bottom w:val="none" w:sz="0" w:space="0" w:color="auto"/>
        <w:right w:val="none" w:sz="0" w:space="0" w:color="auto"/>
      </w:divBdr>
    </w:div>
    <w:div w:id="20008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oactualites.ch/magazine-bioactualites/archive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suisse.ch/" TargetMode="Externa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edia@bio.suisse.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purl.org/dc/dcmitype/"/>
    <ds:schemaRef ds:uri="http://purl.org/dc/elements/1.1/"/>
    <ds:schemaRef ds:uri="dd18740c-b141-4d05-9751-e9f3dcf7e76f"/>
    <ds:schemaRef ds:uri="http://schemas.microsoft.com/sharepoint/v3"/>
    <ds:schemaRef ds:uri="http://schemas.microsoft.com/office/2006/documentManagement/types"/>
    <ds:schemaRef ds:uri="926ccd4c-651f-4ccc-af87-3950eef9fdad"/>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30BB1CC-54B0-4E33-AFE5-74A37ED4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"Le magazine Bioactualités souffle ses 30 bougies"</dc:title>
  <dc:creator>Basler Andreas</dc:creator>
  <cp:lastModifiedBy>Basler Andreas</cp:lastModifiedBy>
  <cp:revision>6</cp:revision>
  <cp:lastPrinted>2017-07-05T15:05:00Z</cp:lastPrinted>
  <dcterms:created xsi:type="dcterms:W3CDTF">2021-01-22T08:33:00Z</dcterms:created>
  <dcterms:modified xsi:type="dcterms:W3CDTF">2021-01-22T12:36:00Z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