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B03E4" w14:textId="21A3D93D" w:rsidR="004762FE" w:rsidRPr="00241E34" w:rsidRDefault="00241E34" w:rsidP="003E5C36">
      <w:pPr>
        <w:pStyle w:val="FiBLmmzwischentitel"/>
        <w:rPr>
          <w:lang w:val="en-US"/>
        </w:rPr>
        <w:sectPr w:rsidR="004762FE" w:rsidRPr="00241E34" w:rsidSect="001B31D5">
          <w:headerReference w:type="default" r:id="rId11"/>
          <w:footerReference w:type="default" r:id="rId12"/>
          <w:type w:val="continuous"/>
          <w:pgSz w:w="11906" w:h="16838"/>
          <w:pgMar w:top="2268" w:right="1701" w:bottom="1701" w:left="1701" w:header="1134" w:footer="567" w:gutter="0"/>
          <w:cols w:space="708"/>
          <w:docGrid w:linePitch="360"/>
        </w:sectPr>
      </w:pPr>
      <w:bookmarkStart w:id="0" w:name="_GoBack"/>
      <w:bookmarkEnd w:id="0"/>
      <w:r w:rsidRPr="00241E34">
        <w:rPr>
          <w:lang w:val="en-US"/>
        </w:rPr>
        <w:t>Media release</w:t>
      </w:r>
    </w:p>
    <w:p w14:paraId="2FE12077" w14:textId="5CDB287C" w:rsidR="00DE44EA" w:rsidRDefault="00241E34" w:rsidP="00DE44EA">
      <w:pPr>
        <w:pStyle w:val="FiBLmmtitel"/>
        <w:rPr>
          <w:lang w:val="en-US"/>
        </w:rPr>
      </w:pPr>
      <w:bookmarkStart w:id="1" w:name="_Hlk105665489"/>
      <w:r w:rsidRPr="00241E34">
        <w:rPr>
          <w:lang w:val="en-US"/>
        </w:rPr>
        <w:t xml:space="preserve">Jürn Sanders is </w:t>
      </w:r>
      <w:r>
        <w:rPr>
          <w:lang w:val="en-US"/>
        </w:rPr>
        <w:t>t</w:t>
      </w:r>
      <w:r w:rsidRPr="00241E34">
        <w:rPr>
          <w:lang w:val="en-US"/>
        </w:rPr>
        <w:t>he new president of FiBL Europe</w:t>
      </w:r>
    </w:p>
    <w:p w14:paraId="5EAD0BB7" w14:textId="40BBF9B5" w:rsidR="00C57852" w:rsidRPr="00C57852" w:rsidRDefault="00C57852" w:rsidP="00C57852">
      <w:pPr>
        <w:pStyle w:val="FiBLmmstandard"/>
        <w:rPr>
          <w:rFonts w:ascii="Gill Sans MT" w:hAnsi="Gill Sans MT"/>
          <w:b/>
          <w:lang w:val="en-US"/>
        </w:rPr>
      </w:pPr>
      <w:r w:rsidRPr="00241E34">
        <w:rPr>
          <w:rFonts w:ascii="Gill Sans MT" w:hAnsi="Gill Sans MT"/>
          <w:b/>
          <w:lang w:val="en-US"/>
        </w:rPr>
        <w:t xml:space="preserve">The new president of FiBL Europe is </w:t>
      </w:r>
      <w:proofErr w:type="spellStart"/>
      <w:r w:rsidRPr="00241E34">
        <w:rPr>
          <w:rFonts w:ascii="Gill Sans MT" w:hAnsi="Gill Sans MT"/>
          <w:b/>
          <w:lang w:val="en-US"/>
        </w:rPr>
        <w:t>Jürn</w:t>
      </w:r>
      <w:proofErr w:type="spellEnd"/>
      <w:r w:rsidRPr="00241E34">
        <w:rPr>
          <w:rFonts w:ascii="Gill Sans MT" w:hAnsi="Gill Sans MT"/>
          <w:b/>
          <w:lang w:val="en-US"/>
        </w:rPr>
        <w:t xml:space="preserve"> Sanders. He will take office on June 14, 2022, succeeding Beate Huber. The agronomist, political scientist and economist has been advising the EU Commission and various national and regional governments on agricultural and food policy since 2007. </w:t>
      </w:r>
    </w:p>
    <w:p w14:paraId="6982E75D" w14:textId="38DC991C" w:rsidR="00071DBB" w:rsidRDefault="00071DBB" w:rsidP="00D64C4C">
      <w:pPr>
        <w:pStyle w:val="FiBLmmtitel"/>
        <w:spacing w:line="240" w:lineRule="auto"/>
        <w:rPr>
          <w:lang w:val="en-US"/>
        </w:rPr>
      </w:pPr>
      <w:r w:rsidRPr="00241E34">
        <w:rPr>
          <w:noProof/>
          <w:lang w:val="en-US"/>
        </w:rPr>
        <w:drawing>
          <wp:inline distT="0" distB="0" distL="0" distR="0" wp14:anchorId="4835F1A5" wp14:editId="223C4FC2">
            <wp:extent cx="5394960" cy="358247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6513" cy="3636627"/>
                    </a:xfrm>
                    <a:prstGeom prst="rect">
                      <a:avLst/>
                    </a:prstGeom>
                  </pic:spPr>
                </pic:pic>
              </a:graphicData>
            </a:graphic>
          </wp:inline>
        </w:drawing>
      </w:r>
    </w:p>
    <w:p w14:paraId="01EAA92F" w14:textId="4160D2D4" w:rsidR="00D64C4C" w:rsidRPr="00D64C4C" w:rsidRDefault="00D64C4C" w:rsidP="00D64C4C">
      <w:pPr>
        <w:pStyle w:val="FiBLmmtitel"/>
        <w:spacing w:line="240" w:lineRule="auto"/>
        <w:rPr>
          <w:b w:val="0"/>
          <w:sz w:val="18"/>
          <w:szCs w:val="18"/>
          <w:lang w:val="en-US"/>
        </w:rPr>
      </w:pPr>
      <w:bookmarkStart w:id="2" w:name="_Hlk105765542"/>
      <w:proofErr w:type="spellStart"/>
      <w:r>
        <w:rPr>
          <w:b w:val="0"/>
          <w:sz w:val="18"/>
          <w:szCs w:val="18"/>
          <w:lang w:val="en-US"/>
        </w:rPr>
        <w:t>Jürn</w:t>
      </w:r>
      <w:proofErr w:type="spellEnd"/>
      <w:r>
        <w:rPr>
          <w:b w:val="0"/>
          <w:sz w:val="18"/>
          <w:szCs w:val="18"/>
          <w:lang w:val="en-US"/>
        </w:rPr>
        <w:t xml:space="preserve"> Sanders and Beate Huber. (Source: FiBL, Andreas Basler)</w:t>
      </w:r>
    </w:p>
    <w:bookmarkEnd w:id="1"/>
    <w:bookmarkEnd w:id="2"/>
    <w:p w14:paraId="652FD3C3" w14:textId="5AC1EE2D" w:rsidR="00241E34" w:rsidRPr="00241E34" w:rsidRDefault="00C57852" w:rsidP="00241E34">
      <w:pPr>
        <w:pStyle w:val="FiBLmmstandard"/>
        <w:rPr>
          <w:lang w:val="en-US"/>
        </w:rPr>
      </w:pPr>
      <w:r w:rsidRPr="00241E34">
        <w:rPr>
          <w:lang w:val="en-US"/>
        </w:rPr>
        <w:t xml:space="preserve"> </w:t>
      </w:r>
      <w:r w:rsidR="00E06042" w:rsidRPr="00241E34">
        <w:rPr>
          <w:lang w:val="en-US"/>
        </w:rPr>
        <w:t xml:space="preserve">(Frick, </w:t>
      </w:r>
      <w:r w:rsidR="00D807A1" w:rsidRPr="00241E34">
        <w:rPr>
          <w:lang w:val="en-US"/>
        </w:rPr>
        <w:t>1</w:t>
      </w:r>
      <w:r w:rsidR="000B2AEF" w:rsidRPr="00241E34">
        <w:rPr>
          <w:lang w:val="en-US"/>
        </w:rPr>
        <w:t>4</w:t>
      </w:r>
      <w:r w:rsidR="00E06042" w:rsidRPr="00241E34">
        <w:rPr>
          <w:lang w:val="en-US"/>
        </w:rPr>
        <w:t>.</w:t>
      </w:r>
      <w:r w:rsidR="00D807A1" w:rsidRPr="00241E34">
        <w:rPr>
          <w:lang w:val="en-US"/>
        </w:rPr>
        <w:t>06</w:t>
      </w:r>
      <w:r w:rsidR="00E06042" w:rsidRPr="00241E34">
        <w:rPr>
          <w:lang w:val="en-US"/>
        </w:rPr>
        <w:t>.</w:t>
      </w:r>
      <w:r w:rsidR="00D807A1" w:rsidRPr="00241E34">
        <w:rPr>
          <w:lang w:val="en-US"/>
        </w:rPr>
        <w:t>2022</w:t>
      </w:r>
      <w:r w:rsidR="00E06042" w:rsidRPr="00241E34">
        <w:rPr>
          <w:lang w:val="en-US"/>
        </w:rPr>
        <w:t xml:space="preserve">) </w:t>
      </w:r>
      <w:r w:rsidR="00241E34" w:rsidRPr="00241E34">
        <w:rPr>
          <w:lang w:val="en-US"/>
        </w:rPr>
        <w:t xml:space="preserve">On June 14, 2022, Jürn Sanders will succeed Beate Huber as President of FiBL Europe, the institute that represents the national institutes of the FiBL Group (FiBL Switzerland, FiBL Germany, FiBL Austria, FiBL France and the Hungarian Research Institute of Organic Agriculture </w:t>
      </w:r>
      <w:proofErr w:type="spellStart"/>
      <w:r w:rsidR="00241E34" w:rsidRPr="00241E34">
        <w:rPr>
          <w:lang w:val="en-US"/>
        </w:rPr>
        <w:t>ÖMKi</w:t>
      </w:r>
      <w:proofErr w:type="spellEnd"/>
      <w:r w:rsidR="00241E34" w:rsidRPr="00241E34">
        <w:rPr>
          <w:lang w:val="en-US"/>
        </w:rPr>
        <w:t xml:space="preserve">) at the European level. Huber previously held the presidency for two years and now sits on the three-member FiBL Switzerland </w:t>
      </w:r>
      <w:r w:rsidR="00241E34">
        <w:rPr>
          <w:lang w:val="en-US"/>
        </w:rPr>
        <w:t>Board of Directors</w:t>
      </w:r>
      <w:r w:rsidR="00241E34" w:rsidRPr="00241E34">
        <w:rPr>
          <w:lang w:val="en-US"/>
        </w:rPr>
        <w:t xml:space="preserve"> since April 1, 2022.</w:t>
      </w:r>
    </w:p>
    <w:p w14:paraId="27CE132F" w14:textId="77777777" w:rsidR="00241E34" w:rsidRPr="00241E34" w:rsidRDefault="00241E34" w:rsidP="00241E34">
      <w:pPr>
        <w:pStyle w:val="FiBLmmstandard"/>
        <w:rPr>
          <w:lang w:val="en-US"/>
        </w:rPr>
      </w:pPr>
      <w:r w:rsidRPr="00241E34">
        <w:rPr>
          <w:lang w:val="en-US"/>
        </w:rPr>
        <w:t xml:space="preserve">As an expert on the politics and economics of organic agriculture, Jürn Sanders has been advising the EU Commission and various national and regional governments on their agricultural and food policies since 2007. Having already worked at FiBL Switzerland for ten years from 2001 to 2010, Sanders returned to FiBL at the beginning of 2022 as Head of the Department of Socioeconomics. In between, he headed the </w:t>
      </w:r>
      <w:r w:rsidRPr="00241E34">
        <w:rPr>
          <w:lang w:val="en-US"/>
        </w:rPr>
        <w:lastRenderedPageBreak/>
        <w:t xml:space="preserve">"Environment and Sustainability" research group at the </w:t>
      </w:r>
      <w:proofErr w:type="spellStart"/>
      <w:r w:rsidRPr="00241E34">
        <w:rPr>
          <w:lang w:val="en-US"/>
        </w:rPr>
        <w:t>Thünen</w:t>
      </w:r>
      <w:proofErr w:type="spellEnd"/>
      <w:r w:rsidRPr="00241E34">
        <w:rPr>
          <w:lang w:val="en-US"/>
        </w:rPr>
        <w:t xml:space="preserve"> Institute for Business Administration in Germany from 2007 to 2021. </w:t>
      </w:r>
    </w:p>
    <w:p w14:paraId="27C2C16A" w14:textId="43319EB0" w:rsidR="00241E34" w:rsidRPr="00241E34" w:rsidRDefault="00241E34" w:rsidP="00241E34">
      <w:pPr>
        <w:pStyle w:val="FiBLmmstandard"/>
        <w:rPr>
          <w:lang w:val="en-US"/>
        </w:rPr>
      </w:pPr>
      <w:r w:rsidRPr="00241E34">
        <w:rPr>
          <w:lang w:val="en-US"/>
        </w:rPr>
        <w:t>Sanders</w:t>
      </w:r>
      <w:r w:rsidR="007B4F11">
        <w:rPr>
          <w:lang w:val="en-US"/>
        </w:rPr>
        <w:t>’</w:t>
      </w:r>
      <w:r w:rsidRPr="00241E34">
        <w:rPr>
          <w:lang w:val="en-US"/>
        </w:rPr>
        <w:t xml:space="preserve"> predecessor, Beate Huber, is pleased with his unanimous nomination by the Board and </w:t>
      </w:r>
      <w:r w:rsidR="002E3B44">
        <w:rPr>
          <w:lang w:val="en-US"/>
        </w:rPr>
        <w:t xml:space="preserve">by </w:t>
      </w:r>
      <w:r w:rsidRPr="00241E34">
        <w:rPr>
          <w:lang w:val="en-US"/>
        </w:rPr>
        <w:t>Sanders</w:t>
      </w:r>
      <w:r w:rsidR="007B4F11">
        <w:rPr>
          <w:lang w:val="en-US"/>
        </w:rPr>
        <w:t>’</w:t>
      </w:r>
      <w:r w:rsidRPr="00241E34">
        <w:rPr>
          <w:lang w:val="en-US"/>
        </w:rPr>
        <w:t xml:space="preserve"> commitment: </w:t>
      </w:r>
      <w:r w:rsidR="007B4F11">
        <w:rPr>
          <w:lang w:val="en-US"/>
        </w:rPr>
        <w:t>“</w:t>
      </w:r>
      <w:proofErr w:type="spellStart"/>
      <w:r w:rsidRPr="00241E34">
        <w:rPr>
          <w:lang w:val="en-US"/>
        </w:rPr>
        <w:t>Jürn</w:t>
      </w:r>
      <w:proofErr w:type="spellEnd"/>
      <w:r w:rsidRPr="00241E34">
        <w:rPr>
          <w:lang w:val="en-US"/>
        </w:rPr>
        <w:t xml:space="preserve"> Sanders</w:t>
      </w:r>
      <w:r w:rsidR="007B4F11">
        <w:rPr>
          <w:lang w:val="en-US"/>
        </w:rPr>
        <w:t>’</w:t>
      </w:r>
      <w:r w:rsidRPr="00241E34">
        <w:rPr>
          <w:lang w:val="en-US"/>
        </w:rPr>
        <w:t xml:space="preserve"> thematic </w:t>
      </w:r>
      <w:r>
        <w:rPr>
          <w:lang w:val="en-US"/>
        </w:rPr>
        <w:t>focus</w:t>
      </w:r>
      <w:r w:rsidRPr="00241E34">
        <w:rPr>
          <w:lang w:val="en-US"/>
        </w:rPr>
        <w:t xml:space="preserve"> is European agricultural policy. With his expertise, he will strengthen the interests of the FiBL Group's national institutes and organic farming research in Brussels.</w:t>
      </w:r>
      <w:r w:rsidR="007B4F11">
        <w:rPr>
          <w:lang w:val="en-US"/>
        </w:rPr>
        <w:t>”</w:t>
      </w:r>
    </w:p>
    <w:p w14:paraId="50116277" w14:textId="3C8D71F8" w:rsidR="00241E34" w:rsidRPr="00241E34" w:rsidRDefault="00241E34" w:rsidP="00241E34">
      <w:pPr>
        <w:pStyle w:val="FiBLmmstandard"/>
        <w:rPr>
          <w:lang w:val="en-US"/>
        </w:rPr>
      </w:pPr>
      <w:r w:rsidRPr="00241E34">
        <w:rPr>
          <w:lang w:val="en-US"/>
        </w:rPr>
        <w:t xml:space="preserve">Commenting on his election, Sanders himself says: </w:t>
      </w:r>
      <w:r w:rsidR="007B4F11">
        <w:rPr>
          <w:lang w:val="en-US"/>
        </w:rPr>
        <w:t>“</w:t>
      </w:r>
      <w:r w:rsidRPr="00241E34">
        <w:rPr>
          <w:lang w:val="en-US"/>
        </w:rPr>
        <w:t xml:space="preserve">I am very much looking forward to this </w:t>
      </w:r>
      <w:r w:rsidR="00531D2C">
        <w:rPr>
          <w:lang w:val="en-US"/>
        </w:rPr>
        <w:t>responsibility</w:t>
      </w:r>
      <w:r w:rsidRPr="00241E34">
        <w:rPr>
          <w:lang w:val="en-US"/>
        </w:rPr>
        <w:t>. We are facing the great challenge of transforming food systems</w:t>
      </w:r>
      <w:r w:rsidR="00531D2C">
        <w:rPr>
          <w:lang w:val="en-US"/>
        </w:rPr>
        <w:t>,</w:t>
      </w:r>
      <w:r w:rsidRPr="00241E34">
        <w:rPr>
          <w:lang w:val="en-US"/>
        </w:rPr>
        <w:t xml:space="preserve"> and FiBL Europe can play an important role in this. We may have a decade left to develop viable solutions for more climate protection and biodiversity conservation. It is therefore all the more important now to develop powerful concepts across Europe and implement them together,</w:t>
      </w:r>
      <w:r w:rsidR="007B4F11">
        <w:rPr>
          <w:lang w:val="en-US"/>
        </w:rPr>
        <w:t>”</w:t>
      </w:r>
      <w:r w:rsidRPr="00241E34">
        <w:rPr>
          <w:lang w:val="en-US"/>
        </w:rPr>
        <w:t xml:space="preserve">. </w:t>
      </w:r>
    </w:p>
    <w:p w14:paraId="6B050A63" w14:textId="523228D0" w:rsidR="00531D2C" w:rsidRDefault="00531D2C" w:rsidP="00A61374">
      <w:pPr>
        <w:pStyle w:val="FiBLmmzusatzinfo"/>
        <w:rPr>
          <w:rFonts w:ascii="Palatino Linotype" w:hAnsi="Palatino Linotype"/>
          <w:b w:val="0"/>
          <w:lang w:val="en-US"/>
        </w:rPr>
      </w:pPr>
      <w:r w:rsidRPr="00531D2C">
        <w:rPr>
          <w:rFonts w:ascii="Palatino Linotype" w:hAnsi="Palatino Linotype"/>
          <w:b w:val="0"/>
          <w:lang w:val="en-US"/>
        </w:rPr>
        <w:t xml:space="preserve">FiBL Europe was founded in 2017 with the aim of representing the FiBL Group as the leading research, advisory and development organization for organic agriculture in Brussels. A major </w:t>
      </w:r>
      <w:r w:rsidR="00BB44D9">
        <w:rPr>
          <w:rFonts w:ascii="Palatino Linotype" w:hAnsi="Palatino Linotype"/>
          <w:b w:val="0"/>
          <w:lang w:val="en-US"/>
        </w:rPr>
        <w:t xml:space="preserve">focus </w:t>
      </w:r>
      <w:r w:rsidRPr="00531D2C">
        <w:rPr>
          <w:rFonts w:ascii="Palatino Linotype" w:hAnsi="Palatino Linotype"/>
          <w:b w:val="0"/>
          <w:lang w:val="en-US"/>
        </w:rPr>
        <w:t xml:space="preserve">is to bring the competencies as well as the knowledge that the researchers have gained through their many years of work at the various national institutes into European agricultural policy. </w:t>
      </w:r>
      <w:r w:rsidR="004C2169">
        <w:rPr>
          <w:rFonts w:ascii="Palatino Linotype" w:hAnsi="Palatino Linotype"/>
          <w:b w:val="0"/>
          <w:lang w:val="en-US"/>
        </w:rPr>
        <w:t>In t</w:t>
      </w:r>
      <w:r w:rsidRPr="00531D2C">
        <w:rPr>
          <w:rFonts w:ascii="Palatino Linotype" w:hAnsi="Palatino Linotype"/>
          <w:b w:val="0"/>
          <w:lang w:val="en-US"/>
        </w:rPr>
        <w:t xml:space="preserve">his way, the FiBL Group is actively shaping the agriculture of tomorrow. </w:t>
      </w:r>
    </w:p>
    <w:p w14:paraId="64A1E607" w14:textId="1AD2B752" w:rsidR="00600B7E" w:rsidRPr="00241E34" w:rsidRDefault="00BC4F53" w:rsidP="00A61374">
      <w:pPr>
        <w:pStyle w:val="FiBLmmzusatzinfo"/>
        <w:rPr>
          <w:lang w:val="en-US"/>
        </w:rPr>
      </w:pPr>
      <w:r>
        <w:rPr>
          <w:lang w:val="en-US"/>
        </w:rPr>
        <w:t>Contact</w:t>
      </w:r>
    </w:p>
    <w:p w14:paraId="1DC91949" w14:textId="77777777" w:rsidR="00B6551A" w:rsidRPr="008424B2" w:rsidRDefault="00B6551A" w:rsidP="00B6551A">
      <w:pPr>
        <w:pStyle w:val="FiBLmmaufzhlungszeichen"/>
        <w:numPr>
          <w:ilvl w:val="0"/>
          <w:numId w:val="0"/>
        </w:numPr>
        <w:rPr>
          <w:rStyle w:val="Hyperlink"/>
          <w:color w:val="auto"/>
          <w:u w:val="none"/>
          <w:lang w:val="en-GB"/>
        </w:rPr>
      </w:pPr>
      <w:r w:rsidRPr="008424B2">
        <w:rPr>
          <w:lang w:val="en-GB"/>
        </w:rPr>
        <w:t xml:space="preserve">Seraina Siragna, </w:t>
      </w:r>
      <w:r w:rsidRPr="000118E5">
        <w:rPr>
          <w:lang w:val="en-GB"/>
        </w:rPr>
        <w:t xml:space="preserve">Head of Corporate Communications &amp; Media Spokesperson at FiBL </w:t>
      </w:r>
      <w:r>
        <w:rPr>
          <w:lang w:val="en-GB"/>
        </w:rPr>
        <w:t>Switzerland</w:t>
      </w:r>
      <w:r w:rsidRPr="008424B2">
        <w:rPr>
          <w:lang w:val="en-GB"/>
        </w:rPr>
        <w:t xml:space="preserve">, Tel +41 62 865 63 90, E-Mail </w:t>
      </w:r>
      <w:hyperlink r:id="rId14" w:history="1">
        <w:r w:rsidRPr="008424B2">
          <w:rPr>
            <w:rStyle w:val="Hyperlink"/>
            <w:lang w:val="en-GB"/>
          </w:rPr>
          <w:t>seraina.siragna@fibl.org</w:t>
        </w:r>
      </w:hyperlink>
    </w:p>
    <w:p w14:paraId="6D3726AC" w14:textId="4AAB7636" w:rsidR="00BC4F53" w:rsidRPr="008424B2" w:rsidRDefault="00BC4F53" w:rsidP="00BC4F53">
      <w:pPr>
        <w:pStyle w:val="FiBLmmzusatzinfo"/>
        <w:rPr>
          <w:lang w:val="en-GB"/>
        </w:rPr>
      </w:pPr>
      <w:r w:rsidRPr="000118E5">
        <w:rPr>
          <w:lang w:val="en-GB"/>
        </w:rPr>
        <w:t xml:space="preserve">This media release </w:t>
      </w:r>
      <w:r w:rsidR="00BB44D9">
        <w:rPr>
          <w:lang w:val="en-GB"/>
        </w:rPr>
        <w:t>online</w:t>
      </w:r>
      <w:r w:rsidRPr="000118E5">
        <w:rPr>
          <w:lang w:val="en-GB"/>
        </w:rPr>
        <w:t xml:space="preserve"> </w:t>
      </w:r>
    </w:p>
    <w:p w14:paraId="77D386F9" w14:textId="77777777" w:rsidR="00BC4F53" w:rsidRPr="008424B2" w:rsidRDefault="00BC4F53" w:rsidP="00BC4F53">
      <w:pPr>
        <w:pStyle w:val="FiBLmmstandard"/>
        <w:rPr>
          <w:lang w:val="en-GB"/>
        </w:rPr>
      </w:pPr>
      <w:r w:rsidRPr="000118E5">
        <w:rPr>
          <w:lang w:val="en-GB"/>
        </w:rPr>
        <w:t xml:space="preserve">You can find this media release </w:t>
      </w:r>
      <w:r>
        <w:rPr>
          <w:lang w:val="en-GB"/>
        </w:rPr>
        <w:t>online</w:t>
      </w:r>
      <w:r w:rsidRPr="000118E5">
        <w:rPr>
          <w:lang w:val="en-GB"/>
        </w:rPr>
        <w:t xml:space="preserve"> at </w:t>
      </w:r>
      <w:hyperlink r:id="rId15" w:history="1">
        <w:r w:rsidRPr="008424B2">
          <w:rPr>
            <w:rStyle w:val="Hyperlink"/>
            <w:lang w:val="en-GB"/>
          </w:rPr>
          <w:t>www.fibl.org/de/infothek/medien.html</w:t>
        </w:r>
      </w:hyperlink>
      <w:r w:rsidRPr="008424B2">
        <w:rPr>
          <w:lang w:val="en-GB"/>
        </w:rPr>
        <w:t>.</w:t>
      </w:r>
    </w:p>
    <w:p w14:paraId="2016C053" w14:textId="23ECFE83" w:rsidR="00BC4F53" w:rsidRPr="008424B2" w:rsidRDefault="00BC4F53" w:rsidP="00BC4F53">
      <w:pPr>
        <w:pStyle w:val="FiBLmmerluterungtitel"/>
        <w:tabs>
          <w:tab w:val="center" w:pos="4238"/>
        </w:tabs>
        <w:rPr>
          <w:lang w:val="en-GB"/>
        </w:rPr>
      </w:pPr>
      <w:r w:rsidRPr="008424B2">
        <w:rPr>
          <w:lang w:val="en-GB"/>
        </w:rPr>
        <w:t>About FiBL</w:t>
      </w:r>
      <w:r>
        <w:rPr>
          <w:lang w:val="en-GB"/>
        </w:rPr>
        <w:t xml:space="preserve"> </w:t>
      </w:r>
    </w:p>
    <w:p w14:paraId="3CD7D139" w14:textId="0E9A3666" w:rsidR="004730C6" w:rsidRPr="00241E34" w:rsidRDefault="00BC4F53" w:rsidP="00BC4F53">
      <w:pPr>
        <w:pStyle w:val="FiBLmmerluterung"/>
        <w:rPr>
          <w:rStyle w:val="Hyperlink"/>
          <w:lang w:val="en-US"/>
        </w:rPr>
      </w:pPr>
      <w:r w:rsidRPr="008424B2">
        <w:rPr>
          <w:lang w:val="en-GB"/>
        </w:rPr>
        <w:t xml:space="preserve">The Research Institute of Organic Agriculture (FiBL) is one of the world’s leading institutes in the field of organic agriculture. </w:t>
      </w:r>
      <w:proofErr w:type="spellStart"/>
      <w:r w:rsidRPr="008424B2">
        <w:rPr>
          <w:lang w:val="en-GB"/>
        </w:rPr>
        <w:t>FiBL’s</w:t>
      </w:r>
      <w:proofErr w:type="spellEnd"/>
      <w:r w:rsidRPr="008424B2">
        <w:rPr>
          <w:lang w:val="en-GB"/>
        </w:rPr>
        <w:t xml:space="preserve"> strengths lie in its interdisciplinary research, innovations developed jointly with farmers and the food industry, solution-oriented development projects and rapid knowledge transfer from research into practice. The FiBL Group currently includes FiBL Switzerland (established in 1973), FiBL Germany (2001), FiBL Austria (2004), </w:t>
      </w:r>
      <w:proofErr w:type="spellStart"/>
      <w:r w:rsidRPr="008424B2">
        <w:rPr>
          <w:lang w:val="en-GB"/>
        </w:rPr>
        <w:t>ÖMKi</w:t>
      </w:r>
      <w:proofErr w:type="spellEnd"/>
      <w:r w:rsidRPr="008424B2">
        <w:rPr>
          <w:lang w:val="en-GB"/>
        </w:rPr>
        <w:t xml:space="preserve"> (Hungarian Research Institute of Organic Agriculture, 2011), FiBL France (2017) and FiBL Europe (2017), which is jointly funded by the five national institutes. </w:t>
      </w:r>
      <w:r w:rsidR="006D295D">
        <w:rPr>
          <w:lang w:val="en-GB"/>
        </w:rPr>
        <w:t>More than 300</w:t>
      </w:r>
      <w:r w:rsidRPr="008424B2">
        <w:rPr>
          <w:lang w:val="en-GB"/>
        </w:rPr>
        <w:t xml:space="preserve"> staff are employed at the various locations. </w:t>
      </w:r>
      <w:hyperlink r:id="rId16" w:history="1">
        <w:r w:rsidR="00EE41FB" w:rsidRPr="00241E34">
          <w:rPr>
            <w:rStyle w:val="Hyperlink"/>
            <w:lang w:val="en-US"/>
          </w:rPr>
          <w:t>fibl.org</w:t>
        </w:r>
      </w:hyperlink>
    </w:p>
    <w:p w14:paraId="3E8258D1" w14:textId="613AB2DF" w:rsidR="009A6DDF" w:rsidRPr="00241E34" w:rsidRDefault="00BC4F53" w:rsidP="009A6DDF">
      <w:pPr>
        <w:pStyle w:val="FiBLmmerluterungtitel"/>
        <w:rPr>
          <w:lang w:val="en-US"/>
        </w:rPr>
      </w:pPr>
      <w:r>
        <w:rPr>
          <w:lang w:val="en-US"/>
        </w:rPr>
        <w:lastRenderedPageBreak/>
        <w:t>About</w:t>
      </w:r>
      <w:r w:rsidR="009A6DDF" w:rsidRPr="00241E34">
        <w:rPr>
          <w:lang w:val="en-US"/>
        </w:rPr>
        <w:t xml:space="preserve"> FiBL Europe</w:t>
      </w:r>
    </w:p>
    <w:p w14:paraId="29960CFD" w14:textId="75A88F6E" w:rsidR="009A6DDF" w:rsidRPr="007B4F11" w:rsidRDefault="002E3B44" w:rsidP="009A6DDF">
      <w:pPr>
        <w:pStyle w:val="FiBLmmerluterung"/>
        <w:rPr>
          <w:lang w:val="en-GB"/>
        </w:rPr>
      </w:pPr>
      <w:r w:rsidRPr="002E3B44">
        <w:rPr>
          <w:lang w:val="en-US"/>
        </w:rPr>
        <w:t xml:space="preserve">FiBL Europe is based in Brussels and was founded in 2017 to represent the four national FiBL institutes (FiBL Switzerland, FiBL Germany, FiBL Austria, FiBL France) and the Hungarian Research Institute of Organic Agriculture </w:t>
      </w:r>
      <w:proofErr w:type="spellStart"/>
      <w:r w:rsidRPr="002E3B44">
        <w:rPr>
          <w:lang w:val="en-US"/>
        </w:rPr>
        <w:t>ÖMKi</w:t>
      </w:r>
      <w:proofErr w:type="spellEnd"/>
      <w:r w:rsidRPr="002E3B44">
        <w:rPr>
          <w:lang w:val="en-US"/>
        </w:rPr>
        <w:t xml:space="preserve"> at the European level. The Board of FiBL Europe is composed of the Board of Directors of the national institutes. In its work, the FiBL Europe team can draw on the support and expertise of the Board as well as on the expertise of the more than 300 FiBL researchers working on organic and sustainable agricultural practices in a wide range of scientific disciplines. FiBL Europe is the main research network for organic and sustainable farming and food systems and acts as a focal point for the expertise of the national FiBL institutes. It provides applied research, extension and training. </w:t>
      </w:r>
      <w:hyperlink r:id="rId17" w:history="1">
        <w:r w:rsidR="00B6551A" w:rsidRPr="007B4F11">
          <w:rPr>
            <w:rStyle w:val="Hyperlink"/>
            <w:lang w:val="en-GB"/>
          </w:rPr>
          <w:t>fibl.org/</w:t>
        </w:r>
        <w:proofErr w:type="spellStart"/>
        <w:r w:rsidR="00B6551A" w:rsidRPr="007B4F11">
          <w:rPr>
            <w:rStyle w:val="Hyperlink"/>
            <w:lang w:val="en-GB"/>
          </w:rPr>
          <w:t>en</w:t>
        </w:r>
        <w:proofErr w:type="spellEnd"/>
        <w:r w:rsidR="00B6551A" w:rsidRPr="007B4F11">
          <w:rPr>
            <w:rStyle w:val="Hyperlink"/>
            <w:lang w:val="en-GB"/>
          </w:rPr>
          <w:t>/locations/</w:t>
        </w:r>
        <w:proofErr w:type="spellStart"/>
        <w:r w:rsidR="00B6551A" w:rsidRPr="007B4F11">
          <w:rPr>
            <w:rStyle w:val="Hyperlink"/>
            <w:lang w:val="en-GB"/>
          </w:rPr>
          <w:t>europe</w:t>
        </w:r>
        <w:proofErr w:type="spellEnd"/>
      </w:hyperlink>
    </w:p>
    <w:sectPr w:rsidR="009A6DDF" w:rsidRPr="007B4F11" w:rsidSect="001B31D5">
      <w:footerReference w:type="default" r:id="rId18"/>
      <w:type w:val="continuous"/>
      <w:pgSz w:w="11906" w:h="16838"/>
      <w:pgMar w:top="2268" w:right="1701" w:bottom="1701" w:left="1701" w:header="1134"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8F014" w16cex:dateUtc="2022-06-06T19:28:00Z"/>
  <w16cex:commentExtensible w16cex:durableId="2648EC34" w16cex:dateUtc="2022-06-06T19:12:00Z"/>
  <w16cex:commentExtensible w16cex:durableId="2648EF38" w16cex:dateUtc="2022-06-06T19:25:00Z"/>
  <w16cex:commentExtensible w16cex:durableId="2648EF60" w16cex:dateUtc="2022-06-06T19:25:00Z"/>
  <w16cex:commentExtensible w16cex:durableId="2648EFFF" w16cex:dateUtc="2022-06-06T19: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EA6E9" w14:textId="77777777" w:rsidR="00672BBB" w:rsidRDefault="00672BBB" w:rsidP="00F53AA9">
      <w:pPr>
        <w:spacing w:after="0" w:line="240" w:lineRule="auto"/>
      </w:pPr>
      <w:r>
        <w:separator/>
      </w:r>
    </w:p>
  </w:endnote>
  <w:endnote w:type="continuationSeparator" w:id="0">
    <w:p w14:paraId="4AFE968A" w14:textId="77777777" w:rsidR="00672BBB" w:rsidRDefault="00672BBB"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7"/>
    </w:tblGrid>
    <w:tr w:rsidR="002E3B44" w:rsidRPr="008A6B50" w14:paraId="2403135D" w14:textId="77777777" w:rsidTr="00C16594">
      <w:trPr>
        <w:trHeight w:val="508"/>
      </w:trPr>
      <w:tc>
        <w:tcPr>
          <w:tcW w:w="407" w:type="dxa"/>
        </w:tcPr>
        <w:p w14:paraId="749F72C6" w14:textId="0B4CF837" w:rsidR="002E3B44" w:rsidRPr="008A6B50" w:rsidRDefault="002E3B44" w:rsidP="00DA14CE">
          <w:pPr>
            <w:pStyle w:val="FiBLmmseitennummer"/>
          </w:pPr>
        </w:p>
      </w:tc>
    </w:tr>
  </w:tbl>
  <w:tbl>
    <w:tblPr>
      <w:tblStyle w:val="Tabellenraster1"/>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2E3B44" w:rsidRPr="008A6B50" w14:paraId="5545D89E" w14:textId="77777777" w:rsidTr="00D17A72">
      <w:trPr>
        <w:trHeight w:val="508"/>
      </w:trPr>
      <w:tc>
        <w:tcPr>
          <w:tcW w:w="7656" w:type="dxa"/>
        </w:tcPr>
        <w:p w14:paraId="22DB1D50" w14:textId="77777777" w:rsidR="002E3B44" w:rsidRPr="007B4F11" w:rsidRDefault="002E3B44" w:rsidP="002E3B44">
          <w:pPr>
            <w:pStyle w:val="FiBLmmfusszeile"/>
            <w:rPr>
              <w:lang w:val="en-GB"/>
            </w:rPr>
          </w:pPr>
          <w:r w:rsidRPr="007B4F11">
            <w:rPr>
              <w:lang w:val="en-GB"/>
            </w:rPr>
            <w:t xml:space="preserve">Research Institute of Organic Agriculture FiBL | Ackerstrasse 113 | Postfach 219 </w:t>
          </w:r>
        </w:p>
        <w:p w14:paraId="4B005CE7" w14:textId="77777777" w:rsidR="002E3B44" w:rsidRPr="008A6B50" w:rsidRDefault="002E3B44" w:rsidP="002E3B44">
          <w:pPr>
            <w:pStyle w:val="FiBLmmfusszeile"/>
          </w:pPr>
          <w:r>
            <w:t>CH-</w:t>
          </w:r>
          <w:r w:rsidRPr="008A6B50">
            <w:t xml:space="preserve">5070 Frick | </w:t>
          </w:r>
          <w:proofErr w:type="spellStart"/>
          <w:r>
            <w:t>Switzerland</w:t>
          </w:r>
          <w:proofErr w:type="spellEnd"/>
          <w:r w:rsidRPr="008A6B50">
            <w:t xml:space="preserve"> | </w:t>
          </w:r>
          <w:r>
            <w:t xml:space="preserve">Tel +41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67F8F7C3" w14:textId="77777777" w:rsidR="002E3B44" w:rsidRPr="008A6B50" w:rsidRDefault="002E3B44" w:rsidP="002E3B44">
          <w:pPr>
            <w:pStyle w:val="FiBLmmseitennummer"/>
          </w:pPr>
        </w:p>
      </w:tc>
    </w:tr>
  </w:tbl>
  <w:p w14:paraId="250A8CF6"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4"/>
      <w:gridCol w:w="128"/>
    </w:tblGrid>
    <w:tr w:rsidR="002E3B44" w:rsidRPr="008A6B50" w14:paraId="3C0E6DAE" w14:textId="77777777" w:rsidTr="002E3B44">
      <w:trPr>
        <w:trHeight w:val="508"/>
      </w:trPr>
      <w:tc>
        <w:tcPr>
          <w:tcW w:w="4925" w:type="pct"/>
        </w:tcPr>
        <w:p w14:paraId="0C08C07B" w14:textId="08D29DD9" w:rsidR="002E3B44" w:rsidRDefault="002E3B44" w:rsidP="002E3B44">
          <w:pPr>
            <w:pStyle w:val="FiBLmmfusszeile"/>
          </w:pPr>
          <w:r>
            <w:t xml:space="preserve">Media </w:t>
          </w:r>
          <w:proofErr w:type="spellStart"/>
          <w:r>
            <w:t>release</w:t>
          </w:r>
          <w:proofErr w:type="spellEnd"/>
          <w:r w:rsidRPr="00F32C62">
            <w:t xml:space="preserve"> </w:t>
          </w:r>
          <w:r>
            <w:t xml:space="preserve">14 June </w:t>
          </w:r>
          <w:r w:rsidRPr="00F32C62">
            <w:t>2022</w:t>
          </w:r>
        </w:p>
      </w:tc>
      <w:tc>
        <w:tcPr>
          <w:tcW w:w="75" w:type="pct"/>
        </w:tcPr>
        <w:p w14:paraId="5B5A8E35" w14:textId="77777777" w:rsidR="002E3B44" w:rsidRPr="00DA14CE" w:rsidRDefault="002E3B44" w:rsidP="002E3B44">
          <w:pPr>
            <w:pStyle w:val="FiBLmmseitennummer"/>
          </w:pPr>
          <w:r w:rsidRPr="00DA14CE">
            <w:fldChar w:fldCharType="begin"/>
          </w:r>
          <w:r w:rsidRPr="00DA14CE">
            <w:instrText xml:space="preserve"> PAGE   \* MERGEFORMAT </w:instrText>
          </w:r>
          <w:r w:rsidRPr="00DA14CE">
            <w:fldChar w:fldCharType="separate"/>
          </w:r>
          <w:r>
            <w:rPr>
              <w:noProof/>
            </w:rPr>
            <w:t>2</w:t>
          </w:r>
          <w:r w:rsidRPr="00DA14CE">
            <w:fldChar w:fldCharType="end"/>
          </w:r>
        </w:p>
      </w:tc>
    </w:tr>
  </w:tbl>
  <w:p w14:paraId="109291AB"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EBFA7" w14:textId="77777777" w:rsidR="00672BBB" w:rsidRDefault="00672BBB" w:rsidP="00F53AA9">
      <w:pPr>
        <w:spacing w:after="0" w:line="240" w:lineRule="auto"/>
      </w:pPr>
      <w:r>
        <w:separator/>
      </w:r>
    </w:p>
  </w:footnote>
  <w:footnote w:type="continuationSeparator" w:id="0">
    <w:p w14:paraId="6DDD721F" w14:textId="77777777" w:rsidR="00672BBB" w:rsidRDefault="00672BBB"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2268BF13" w14:textId="77777777" w:rsidTr="00C16594">
      <w:trPr>
        <w:trHeight w:val="599"/>
      </w:trPr>
      <w:tc>
        <w:tcPr>
          <w:tcW w:w="1616" w:type="dxa"/>
        </w:tcPr>
        <w:p w14:paraId="01050377" w14:textId="77777777" w:rsidR="007666E3" w:rsidRPr="00C725B7" w:rsidRDefault="007666E3" w:rsidP="007666E3">
          <w:pPr>
            <w:pStyle w:val="FiBLmmheader"/>
          </w:pPr>
          <w:r>
            <w:rPr>
              <w:noProof/>
            </w:rPr>
            <w:drawing>
              <wp:inline distT="0" distB="0" distL="0" distR="0" wp14:anchorId="39AF9149" wp14:editId="1F656082">
                <wp:extent cx="861695" cy="360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38629451" w14:textId="77777777" w:rsidR="007666E3" w:rsidRDefault="007666E3" w:rsidP="007666E3">
          <w:pPr>
            <w:tabs>
              <w:tab w:val="right" w:pos="7653"/>
            </w:tabs>
          </w:pPr>
        </w:p>
      </w:tc>
      <w:tc>
        <w:tcPr>
          <w:tcW w:w="2268" w:type="dxa"/>
        </w:tcPr>
        <w:p w14:paraId="38E0C816" w14:textId="77777777" w:rsidR="007666E3" w:rsidRDefault="007666E3" w:rsidP="00A033E7">
          <w:pPr>
            <w:tabs>
              <w:tab w:val="right" w:pos="7653"/>
            </w:tabs>
            <w:jc w:val="right"/>
          </w:pPr>
        </w:p>
      </w:tc>
    </w:tr>
  </w:tbl>
  <w:p w14:paraId="2776EF88"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15C619D"/>
    <w:multiLevelType w:val="hybridMultilevel"/>
    <w:tmpl w:val="179C3F16"/>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MTM1NzQ1MDYxszBS0lEKTi0uzszPAykwrAUAWqSVHSwAAAA="/>
  </w:docVars>
  <w:rsids>
    <w:rsidRoot w:val="008D48AD"/>
    <w:rsid w:val="0000001D"/>
    <w:rsid w:val="00010677"/>
    <w:rsid w:val="00010CCD"/>
    <w:rsid w:val="0001151E"/>
    <w:rsid w:val="000270C2"/>
    <w:rsid w:val="000434BC"/>
    <w:rsid w:val="00046314"/>
    <w:rsid w:val="00047496"/>
    <w:rsid w:val="000511EE"/>
    <w:rsid w:val="00052248"/>
    <w:rsid w:val="0006203F"/>
    <w:rsid w:val="0006404E"/>
    <w:rsid w:val="00071DBB"/>
    <w:rsid w:val="00075B35"/>
    <w:rsid w:val="0008157D"/>
    <w:rsid w:val="000849D9"/>
    <w:rsid w:val="00084B0E"/>
    <w:rsid w:val="00086542"/>
    <w:rsid w:val="00097E74"/>
    <w:rsid w:val="000A0CF7"/>
    <w:rsid w:val="000A22DE"/>
    <w:rsid w:val="000A3B13"/>
    <w:rsid w:val="000B2AEF"/>
    <w:rsid w:val="000B5156"/>
    <w:rsid w:val="000C75D0"/>
    <w:rsid w:val="000D23A5"/>
    <w:rsid w:val="000D5714"/>
    <w:rsid w:val="000D7A27"/>
    <w:rsid w:val="000E2A1D"/>
    <w:rsid w:val="000E7C02"/>
    <w:rsid w:val="000F2BE9"/>
    <w:rsid w:val="001050BE"/>
    <w:rsid w:val="00107221"/>
    <w:rsid w:val="001158FE"/>
    <w:rsid w:val="00123E48"/>
    <w:rsid w:val="0012508F"/>
    <w:rsid w:val="001354F8"/>
    <w:rsid w:val="001366DE"/>
    <w:rsid w:val="00146772"/>
    <w:rsid w:val="0015070F"/>
    <w:rsid w:val="00157A78"/>
    <w:rsid w:val="00162B94"/>
    <w:rsid w:val="001630EA"/>
    <w:rsid w:val="001642ED"/>
    <w:rsid w:val="00164C87"/>
    <w:rsid w:val="0017068A"/>
    <w:rsid w:val="00171AAB"/>
    <w:rsid w:val="00182246"/>
    <w:rsid w:val="0018434A"/>
    <w:rsid w:val="00184D62"/>
    <w:rsid w:val="00190A97"/>
    <w:rsid w:val="001926E1"/>
    <w:rsid w:val="00195EC7"/>
    <w:rsid w:val="001A2005"/>
    <w:rsid w:val="001A40A2"/>
    <w:rsid w:val="001A6C32"/>
    <w:rsid w:val="001B1C04"/>
    <w:rsid w:val="001B1FFA"/>
    <w:rsid w:val="001B25F6"/>
    <w:rsid w:val="001B2B79"/>
    <w:rsid w:val="001B31D5"/>
    <w:rsid w:val="001B3722"/>
    <w:rsid w:val="001B3C06"/>
    <w:rsid w:val="001B3DB5"/>
    <w:rsid w:val="001B5D21"/>
    <w:rsid w:val="001B7937"/>
    <w:rsid w:val="001C015D"/>
    <w:rsid w:val="001D6CDB"/>
    <w:rsid w:val="001D74F2"/>
    <w:rsid w:val="001E0FF9"/>
    <w:rsid w:val="001E1C11"/>
    <w:rsid w:val="001E1E82"/>
    <w:rsid w:val="001E26D4"/>
    <w:rsid w:val="001E4537"/>
    <w:rsid w:val="001F18F3"/>
    <w:rsid w:val="001F27C8"/>
    <w:rsid w:val="001F529F"/>
    <w:rsid w:val="0020060A"/>
    <w:rsid w:val="0020628B"/>
    <w:rsid w:val="00207AB0"/>
    <w:rsid w:val="00211862"/>
    <w:rsid w:val="002203DD"/>
    <w:rsid w:val="00224043"/>
    <w:rsid w:val="0022639B"/>
    <w:rsid w:val="00230924"/>
    <w:rsid w:val="00235E28"/>
    <w:rsid w:val="00241E34"/>
    <w:rsid w:val="00247A42"/>
    <w:rsid w:val="00250F85"/>
    <w:rsid w:val="002527DF"/>
    <w:rsid w:val="00261DE1"/>
    <w:rsid w:val="00270366"/>
    <w:rsid w:val="00270D65"/>
    <w:rsid w:val="00271363"/>
    <w:rsid w:val="00272431"/>
    <w:rsid w:val="00275A85"/>
    <w:rsid w:val="00280674"/>
    <w:rsid w:val="002814E4"/>
    <w:rsid w:val="0028385F"/>
    <w:rsid w:val="002925F1"/>
    <w:rsid w:val="00294047"/>
    <w:rsid w:val="0029558F"/>
    <w:rsid w:val="002A311A"/>
    <w:rsid w:val="002A7256"/>
    <w:rsid w:val="002B0CCC"/>
    <w:rsid w:val="002B1D53"/>
    <w:rsid w:val="002C0814"/>
    <w:rsid w:val="002C3506"/>
    <w:rsid w:val="002D757B"/>
    <w:rsid w:val="002D7D78"/>
    <w:rsid w:val="002E3B44"/>
    <w:rsid w:val="002E414D"/>
    <w:rsid w:val="002F2D41"/>
    <w:rsid w:val="002F46B8"/>
    <w:rsid w:val="002F586A"/>
    <w:rsid w:val="00300C3A"/>
    <w:rsid w:val="00301F50"/>
    <w:rsid w:val="003043E7"/>
    <w:rsid w:val="003121D5"/>
    <w:rsid w:val="003150C5"/>
    <w:rsid w:val="00321588"/>
    <w:rsid w:val="003230C3"/>
    <w:rsid w:val="0032653D"/>
    <w:rsid w:val="003312D8"/>
    <w:rsid w:val="00331E4F"/>
    <w:rsid w:val="003352C7"/>
    <w:rsid w:val="003416B1"/>
    <w:rsid w:val="00341CE5"/>
    <w:rsid w:val="0035172A"/>
    <w:rsid w:val="0035262C"/>
    <w:rsid w:val="003559BA"/>
    <w:rsid w:val="00362B3B"/>
    <w:rsid w:val="00362F9E"/>
    <w:rsid w:val="003678E0"/>
    <w:rsid w:val="003847CC"/>
    <w:rsid w:val="00387B3C"/>
    <w:rsid w:val="00393460"/>
    <w:rsid w:val="003A4191"/>
    <w:rsid w:val="003A7624"/>
    <w:rsid w:val="003B0AAE"/>
    <w:rsid w:val="003C3779"/>
    <w:rsid w:val="003C4537"/>
    <w:rsid w:val="003C6406"/>
    <w:rsid w:val="003D1138"/>
    <w:rsid w:val="003D539A"/>
    <w:rsid w:val="003D5556"/>
    <w:rsid w:val="003E2BC6"/>
    <w:rsid w:val="003E5C36"/>
    <w:rsid w:val="00401945"/>
    <w:rsid w:val="00401EE0"/>
    <w:rsid w:val="00413139"/>
    <w:rsid w:val="0041671F"/>
    <w:rsid w:val="00422A8E"/>
    <w:rsid w:val="00423C89"/>
    <w:rsid w:val="00425CDF"/>
    <w:rsid w:val="00427EE9"/>
    <w:rsid w:val="00431A69"/>
    <w:rsid w:val="0043722F"/>
    <w:rsid w:val="00437E26"/>
    <w:rsid w:val="0044286A"/>
    <w:rsid w:val="00442D84"/>
    <w:rsid w:val="00446B90"/>
    <w:rsid w:val="00450F2F"/>
    <w:rsid w:val="00450FA1"/>
    <w:rsid w:val="00453BD9"/>
    <w:rsid w:val="00455182"/>
    <w:rsid w:val="004570C7"/>
    <w:rsid w:val="004653A1"/>
    <w:rsid w:val="00465871"/>
    <w:rsid w:val="00465EB1"/>
    <w:rsid w:val="0046602F"/>
    <w:rsid w:val="004730C6"/>
    <w:rsid w:val="004762FE"/>
    <w:rsid w:val="004807B1"/>
    <w:rsid w:val="00483753"/>
    <w:rsid w:val="004873A3"/>
    <w:rsid w:val="00491459"/>
    <w:rsid w:val="00492845"/>
    <w:rsid w:val="004B6C83"/>
    <w:rsid w:val="004B7FE2"/>
    <w:rsid w:val="004C2169"/>
    <w:rsid w:val="004C4067"/>
    <w:rsid w:val="004D0109"/>
    <w:rsid w:val="004D6428"/>
    <w:rsid w:val="004D7AF2"/>
    <w:rsid w:val="004F613F"/>
    <w:rsid w:val="004F6D30"/>
    <w:rsid w:val="00503489"/>
    <w:rsid w:val="00504070"/>
    <w:rsid w:val="00511F46"/>
    <w:rsid w:val="00531D2C"/>
    <w:rsid w:val="0053530C"/>
    <w:rsid w:val="00540B0E"/>
    <w:rsid w:val="00540DAE"/>
    <w:rsid w:val="00543B30"/>
    <w:rsid w:val="00555C7D"/>
    <w:rsid w:val="00560457"/>
    <w:rsid w:val="0056778E"/>
    <w:rsid w:val="005705C5"/>
    <w:rsid w:val="00571E3B"/>
    <w:rsid w:val="005720CC"/>
    <w:rsid w:val="00572604"/>
    <w:rsid w:val="00572BE5"/>
    <w:rsid w:val="005748B8"/>
    <w:rsid w:val="00574AB8"/>
    <w:rsid w:val="00580C94"/>
    <w:rsid w:val="005819FA"/>
    <w:rsid w:val="005867AD"/>
    <w:rsid w:val="00592DD7"/>
    <w:rsid w:val="005938C8"/>
    <w:rsid w:val="0059401F"/>
    <w:rsid w:val="005B07DB"/>
    <w:rsid w:val="005B1A92"/>
    <w:rsid w:val="005B350F"/>
    <w:rsid w:val="005C336E"/>
    <w:rsid w:val="005C3509"/>
    <w:rsid w:val="005D0989"/>
    <w:rsid w:val="005D33E9"/>
    <w:rsid w:val="005E195D"/>
    <w:rsid w:val="005F1359"/>
    <w:rsid w:val="005F5A7E"/>
    <w:rsid w:val="00600B7E"/>
    <w:rsid w:val="006066AC"/>
    <w:rsid w:val="006078B4"/>
    <w:rsid w:val="0061417D"/>
    <w:rsid w:val="00617691"/>
    <w:rsid w:val="00627352"/>
    <w:rsid w:val="006410F4"/>
    <w:rsid w:val="00642747"/>
    <w:rsid w:val="00642C08"/>
    <w:rsid w:val="006454BB"/>
    <w:rsid w:val="00652E5A"/>
    <w:rsid w:val="00660EB4"/>
    <w:rsid w:val="00661678"/>
    <w:rsid w:val="0066366F"/>
    <w:rsid w:val="0066529D"/>
    <w:rsid w:val="00667060"/>
    <w:rsid w:val="00672BBB"/>
    <w:rsid w:val="0068166D"/>
    <w:rsid w:val="00681E9E"/>
    <w:rsid w:val="0068734E"/>
    <w:rsid w:val="0069039D"/>
    <w:rsid w:val="006961F4"/>
    <w:rsid w:val="006A570A"/>
    <w:rsid w:val="006B16D1"/>
    <w:rsid w:val="006C49FF"/>
    <w:rsid w:val="006D0FF6"/>
    <w:rsid w:val="006D295D"/>
    <w:rsid w:val="006D2FB4"/>
    <w:rsid w:val="006D4D11"/>
    <w:rsid w:val="006E612A"/>
    <w:rsid w:val="006F3ABF"/>
    <w:rsid w:val="006F517A"/>
    <w:rsid w:val="00701046"/>
    <w:rsid w:val="00712776"/>
    <w:rsid w:val="0072139C"/>
    <w:rsid w:val="00722D81"/>
    <w:rsid w:val="00725BCC"/>
    <w:rsid w:val="00727486"/>
    <w:rsid w:val="007358FE"/>
    <w:rsid w:val="00736F11"/>
    <w:rsid w:val="00746787"/>
    <w:rsid w:val="00754508"/>
    <w:rsid w:val="00755049"/>
    <w:rsid w:val="0075557D"/>
    <w:rsid w:val="00757DCA"/>
    <w:rsid w:val="00764E69"/>
    <w:rsid w:val="007656B4"/>
    <w:rsid w:val="007666E3"/>
    <w:rsid w:val="007669E3"/>
    <w:rsid w:val="00772388"/>
    <w:rsid w:val="00772659"/>
    <w:rsid w:val="00772C7B"/>
    <w:rsid w:val="00783BE6"/>
    <w:rsid w:val="0078787E"/>
    <w:rsid w:val="00793238"/>
    <w:rsid w:val="0079770E"/>
    <w:rsid w:val="007A051D"/>
    <w:rsid w:val="007A0D20"/>
    <w:rsid w:val="007A45AD"/>
    <w:rsid w:val="007B3B2B"/>
    <w:rsid w:val="007B4F11"/>
    <w:rsid w:val="007B6F45"/>
    <w:rsid w:val="007C502E"/>
    <w:rsid w:val="007C6110"/>
    <w:rsid w:val="007C691F"/>
    <w:rsid w:val="007C7E19"/>
    <w:rsid w:val="007D119E"/>
    <w:rsid w:val="007F0C58"/>
    <w:rsid w:val="007F2027"/>
    <w:rsid w:val="008157E5"/>
    <w:rsid w:val="00817B94"/>
    <w:rsid w:val="00823157"/>
    <w:rsid w:val="008417D3"/>
    <w:rsid w:val="0085466E"/>
    <w:rsid w:val="00855860"/>
    <w:rsid w:val="00855ABD"/>
    <w:rsid w:val="008570C7"/>
    <w:rsid w:val="00861053"/>
    <w:rsid w:val="00866E96"/>
    <w:rsid w:val="00870F62"/>
    <w:rsid w:val="00872371"/>
    <w:rsid w:val="00877FA5"/>
    <w:rsid w:val="008A1AC6"/>
    <w:rsid w:val="008A27D7"/>
    <w:rsid w:val="008A5E8C"/>
    <w:rsid w:val="008A6B50"/>
    <w:rsid w:val="008C212C"/>
    <w:rsid w:val="008D0567"/>
    <w:rsid w:val="008D48AD"/>
    <w:rsid w:val="008D530A"/>
    <w:rsid w:val="008D6BBB"/>
    <w:rsid w:val="008E4804"/>
    <w:rsid w:val="008E4BD0"/>
    <w:rsid w:val="008F79F4"/>
    <w:rsid w:val="009109C1"/>
    <w:rsid w:val="00912F05"/>
    <w:rsid w:val="00925A9C"/>
    <w:rsid w:val="00933C98"/>
    <w:rsid w:val="009344E5"/>
    <w:rsid w:val="009355D4"/>
    <w:rsid w:val="00937311"/>
    <w:rsid w:val="009430A8"/>
    <w:rsid w:val="00945AC1"/>
    <w:rsid w:val="00961E33"/>
    <w:rsid w:val="009623E9"/>
    <w:rsid w:val="009669B5"/>
    <w:rsid w:val="00972B2D"/>
    <w:rsid w:val="009813FD"/>
    <w:rsid w:val="00981742"/>
    <w:rsid w:val="00982A03"/>
    <w:rsid w:val="00982A04"/>
    <w:rsid w:val="00986F71"/>
    <w:rsid w:val="00990C7B"/>
    <w:rsid w:val="009A6DDF"/>
    <w:rsid w:val="009A7682"/>
    <w:rsid w:val="009B2C06"/>
    <w:rsid w:val="009B52A0"/>
    <w:rsid w:val="009C0B90"/>
    <w:rsid w:val="009C0F61"/>
    <w:rsid w:val="009C7E54"/>
    <w:rsid w:val="009E4ED5"/>
    <w:rsid w:val="009F1314"/>
    <w:rsid w:val="00A033E7"/>
    <w:rsid w:val="00A04F66"/>
    <w:rsid w:val="00A054BF"/>
    <w:rsid w:val="00A135C6"/>
    <w:rsid w:val="00A17E51"/>
    <w:rsid w:val="00A262EA"/>
    <w:rsid w:val="00A27464"/>
    <w:rsid w:val="00A33979"/>
    <w:rsid w:val="00A365ED"/>
    <w:rsid w:val="00A541E7"/>
    <w:rsid w:val="00A57050"/>
    <w:rsid w:val="00A61374"/>
    <w:rsid w:val="00A624F0"/>
    <w:rsid w:val="00A660E2"/>
    <w:rsid w:val="00A67EFB"/>
    <w:rsid w:val="00A72C00"/>
    <w:rsid w:val="00A80C75"/>
    <w:rsid w:val="00A83320"/>
    <w:rsid w:val="00A9268A"/>
    <w:rsid w:val="00AA295A"/>
    <w:rsid w:val="00AA4B8D"/>
    <w:rsid w:val="00AA7225"/>
    <w:rsid w:val="00AC6487"/>
    <w:rsid w:val="00AD5EF3"/>
    <w:rsid w:val="00AD7F3D"/>
    <w:rsid w:val="00AE019B"/>
    <w:rsid w:val="00AF4AF3"/>
    <w:rsid w:val="00B007CD"/>
    <w:rsid w:val="00B0455C"/>
    <w:rsid w:val="00B116CC"/>
    <w:rsid w:val="00B11B61"/>
    <w:rsid w:val="00B14977"/>
    <w:rsid w:val="00B169A5"/>
    <w:rsid w:val="00B251E3"/>
    <w:rsid w:val="00B25F0B"/>
    <w:rsid w:val="00B273DE"/>
    <w:rsid w:val="00B302E7"/>
    <w:rsid w:val="00B44024"/>
    <w:rsid w:val="00B4464D"/>
    <w:rsid w:val="00B54730"/>
    <w:rsid w:val="00B64D1E"/>
    <w:rsid w:val="00B6551A"/>
    <w:rsid w:val="00B720EE"/>
    <w:rsid w:val="00B83FDA"/>
    <w:rsid w:val="00B84EAB"/>
    <w:rsid w:val="00BA0BEA"/>
    <w:rsid w:val="00BA7AFB"/>
    <w:rsid w:val="00BB44D9"/>
    <w:rsid w:val="00BB6309"/>
    <w:rsid w:val="00BB703B"/>
    <w:rsid w:val="00BB7816"/>
    <w:rsid w:val="00BB7AF8"/>
    <w:rsid w:val="00BC05AC"/>
    <w:rsid w:val="00BC349C"/>
    <w:rsid w:val="00BC4F53"/>
    <w:rsid w:val="00BC7735"/>
    <w:rsid w:val="00BD3305"/>
    <w:rsid w:val="00BD7082"/>
    <w:rsid w:val="00BE7251"/>
    <w:rsid w:val="00BF6536"/>
    <w:rsid w:val="00C01FFA"/>
    <w:rsid w:val="00C10742"/>
    <w:rsid w:val="00C13137"/>
    <w:rsid w:val="00C14AA4"/>
    <w:rsid w:val="00C16594"/>
    <w:rsid w:val="00C50896"/>
    <w:rsid w:val="00C52040"/>
    <w:rsid w:val="00C54E7B"/>
    <w:rsid w:val="00C57311"/>
    <w:rsid w:val="00C57852"/>
    <w:rsid w:val="00C67179"/>
    <w:rsid w:val="00C725B7"/>
    <w:rsid w:val="00C73E52"/>
    <w:rsid w:val="00C77B38"/>
    <w:rsid w:val="00C8256D"/>
    <w:rsid w:val="00C83DE6"/>
    <w:rsid w:val="00C93A6C"/>
    <w:rsid w:val="00CA333D"/>
    <w:rsid w:val="00CA4EED"/>
    <w:rsid w:val="00CB751C"/>
    <w:rsid w:val="00CC3D03"/>
    <w:rsid w:val="00CC6528"/>
    <w:rsid w:val="00CD4B01"/>
    <w:rsid w:val="00CE1A38"/>
    <w:rsid w:val="00CF4C07"/>
    <w:rsid w:val="00CF4CEC"/>
    <w:rsid w:val="00D05382"/>
    <w:rsid w:val="00D07772"/>
    <w:rsid w:val="00D106F1"/>
    <w:rsid w:val="00D114EB"/>
    <w:rsid w:val="00D142E7"/>
    <w:rsid w:val="00D163EE"/>
    <w:rsid w:val="00D20589"/>
    <w:rsid w:val="00D24E71"/>
    <w:rsid w:val="00D25E6E"/>
    <w:rsid w:val="00D25F7F"/>
    <w:rsid w:val="00D34D3F"/>
    <w:rsid w:val="00D35E74"/>
    <w:rsid w:val="00D464BB"/>
    <w:rsid w:val="00D63082"/>
    <w:rsid w:val="00D64C4C"/>
    <w:rsid w:val="00D7727C"/>
    <w:rsid w:val="00D807A1"/>
    <w:rsid w:val="00D80A4A"/>
    <w:rsid w:val="00D82FEC"/>
    <w:rsid w:val="00D9057C"/>
    <w:rsid w:val="00D90EEB"/>
    <w:rsid w:val="00DA14CE"/>
    <w:rsid w:val="00DA5D86"/>
    <w:rsid w:val="00DA62BF"/>
    <w:rsid w:val="00DB0036"/>
    <w:rsid w:val="00DB0169"/>
    <w:rsid w:val="00DC15AC"/>
    <w:rsid w:val="00DD0000"/>
    <w:rsid w:val="00DE44EA"/>
    <w:rsid w:val="00DF589E"/>
    <w:rsid w:val="00DF6FEA"/>
    <w:rsid w:val="00DF728A"/>
    <w:rsid w:val="00E06042"/>
    <w:rsid w:val="00E11C68"/>
    <w:rsid w:val="00E171AD"/>
    <w:rsid w:val="00E20F0E"/>
    <w:rsid w:val="00E22D44"/>
    <w:rsid w:val="00E26382"/>
    <w:rsid w:val="00E32B51"/>
    <w:rsid w:val="00E40690"/>
    <w:rsid w:val="00E41583"/>
    <w:rsid w:val="00E433A3"/>
    <w:rsid w:val="00E6295E"/>
    <w:rsid w:val="00E64058"/>
    <w:rsid w:val="00E64975"/>
    <w:rsid w:val="00E661EF"/>
    <w:rsid w:val="00E677CB"/>
    <w:rsid w:val="00E704C8"/>
    <w:rsid w:val="00E71FBF"/>
    <w:rsid w:val="00E75C50"/>
    <w:rsid w:val="00E856D2"/>
    <w:rsid w:val="00EA03B2"/>
    <w:rsid w:val="00ED0946"/>
    <w:rsid w:val="00ED5ADD"/>
    <w:rsid w:val="00ED79AD"/>
    <w:rsid w:val="00EE2D4C"/>
    <w:rsid w:val="00EE41FB"/>
    <w:rsid w:val="00EF0266"/>
    <w:rsid w:val="00EF6917"/>
    <w:rsid w:val="00EF69A4"/>
    <w:rsid w:val="00EF726D"/>
    <w:rsid w:val="00EF7876"/>
    <w:rsid w:val="00F023B5"/>
    <w:rsid w:val="00F07B60"/>
    <w:rsid w:val="00F21C5E"/>
    <w:rsid w:val="00F22480"/>
    <w:rsid w:val="00F234CA"/>
    <w:rsid w:val="00F27F9A"/>
    <w:rsid w:val="00F338C4"/>
    <w:rsid w:val="00F43EA8"/>
    <w:rsid w:val="00F46388"/>
    <w:rsid w:val="00F463DB"/>
    <w:rsid w:val="00F53AA9"/>
    <w:rsid w:val="00F60E58"/>
    <w:rsid w:val="00F62FFD"/>
    <w:rsid w:val="00F64797"/>
    <w:rsid w:val="00F6745D"/>
    <w:rsid w:val="00F70D8B"/>
    <w:rsid w:val="00F73377"/>
    <w:rsid w:val="00F76559"/>
    <w:rsid w:val="00F8090C"/>
    <w:rsid w:val="00F81241"/>
    <w:rsid w:val="00F85082"/>
    <w:rsid w:val="00F91F7B"/>
    <w:rsid w:val="00F94D19"/>
    <w:rsid w:val="00FA0CDC"/>
    <w:rsid w:val="00FB70EC"/>
    <w:rsid w:val="00FC7C7B"/>
    <w:rsid w:val="00FD265F"/>
    <w:rsid w:val="00FE2B8E"/>
    <w:rsid w:val="00FF62F6"/>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50E28D"/>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3C3779"/>
  </w:style>
  <w:style w:type="paragraph" w:styleId="berschrift1">
    <w:name w:val="heading 1"/>
    <w:basedOn w:val="Standard"/>
    <w:next w:val="Standard"/>
    <w:link w:val="berschrift1Zchn"/>
    <w:uiPriority w:val="9"/>
    <w:semiHidden/>
    <w:qFormat/>
    <w:rsid w:val="008E48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qFormat/>
    <w:rsid w:val="00241E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5705C5"/>
    <w:rPr>
      <w:color w:val="605E5C"/>
      <w:shd w:val="clear" w:color="auto" w:fill="E1DFDD"/>
    </w:rPr>
  </w:style>
  <w:style w:type="character" w:customStyle="1" w:styleId="berschrift1Zchn">
    <w:name w:val="Überschrift 1 Zchn"/>
    <w:basedOn w:val="Absatz-Standardschriftart"/>
    <w:link w:val="berschrift1"/>
    <w:uiPriority w:val="9"/>
    <w:semiHidden/>
    <w:rsid w:val="008E4804"/>
    <w:rPr>
      <w:rFonts w:asciiTheme="majorHAnsi" w:eastAsiaTheme="majorEastAsia" w:hAnsiTheme="majorHAnsi" w:cstheme="majorBidi"/>
      <w:color w:val="2E74B5" w:themeColor="accent1" w:themeShade="BF"/>
      <w:sz w:val="32"/>
      <w:szCs w:val="32"/>
    </w:rPr>
  </w:style>
  <w:style w:type="character" w:styleId="Kommentarzeichen">
    <w:name w:val="annotation reference"/>
    <w:basedOn w:val="Absatz-Standardschriftart"/>
    <w:uiPriority w:val="99"/>
    <w:semiHidden/>
    <w:rsid w:val="00D05382"/>
    <w:rPr>
      <w:sz w:val="16"/>
      <w:szCs w:val="16"/>
    </w:rPr>
  </w:style>
  <w:style w:type="paragraph" w:styleId="Kommentartext">
    <w:name w:val="annotation text"/>
    <w:basedOn w:val="Standard"/>
    <w:link w:val="KommentartextZchn"/>
    <w:uiPriority w:val="99"/>
    <w:semiHidden/>
    <w:rsid w:val="00D053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5382"/>
    <w:rPr>
      <w:sz w:val="20"/>
      <w:szCs w:val="20"/>
    </w:rPr>
  </w:style>
  <w:style w:type="paragraph" w:styleId="Kommentarthema">
    <w:name w:val="annotation subject"/>
    <w:basedOn w:val="Kommentartext"/>
    <w:next w:val="Kommentartext"/>
    <w:link w:val="KommentarthemaZchn"/>
    <w:uiPriority w:val="99"/>
    <w:semiHidden/>
    <w:rsid w:val="00D05382"/>
    <w:rPr>
      <w:b/>
      <w:bCs/>
    </w:rPr>
  </w:style>
  <w:style w:type="character" w:customStyle="1" w:styleId="KommentarthemaZchn">
    <w:name w:val="Kommentarthema Zchn"/>
    <w:basedOn w:val="KommentartextZchn"/>
    <w:link w:val="Kommentarthema"/>
    <w:uiPriority w:val="99"/>
    <w:semiHidden/>
    <w:rsid w:val="00D05382"/>
    <w:rPr>
      <w:b/>
      <w:bCs/>
      <w:sz w:val="20"/>
      <w:szCs w:val="20"/>
    </w:rPr>
  </w:style>
  <w:style w:type="paragraph" w:styleId="berarbeitung">
    <w:name w:val="Revision"/>
    <w:hidden/>
    <w:uiPriority w:val="99"/>
    <w:semiHidden/>
    <w:rsid w:val="008D530A"/>
    <w:pPr>
      <w:spacing w:after="0" w:line="240" w:lineRule="auto"/>
    </w:pPr>
  </w:style>
  <w:style w:type="character" w:customStyle="1" w:styleId="berschrift2Zchn">
    <w:name w:val="Überschrift 2 Zchn"/>
    <w:basedOn w:val="Absatz-Standardschriftart"/>
    <w:link w:val="berschrift2"/>
    <w:uiPriority w:val="9"/>
    <w:semiHidden/>
    <w:rsid w:val="00241E34"/>
    <w:rPr>
      <w:rFonts w:asciiTheme="majorHAnsi" w:eastAsiaTheme="majorEastAsia" w:hAnsiTheme="majorHAnsi" w:cstheme="majorBidi"/>
      <w:color w:val="2E74B5" w:themeColor="accent1" w:themeShade="BF"/>
      <w:sz w:val="26"/>
      <w:szCs w:val="26"/>
    </w:rPr>
  </w:style>
  <w:style w:type="table" w:customStyle="1" w:styleId="Tabellenraster1">
    <w:name w:val="Tabellenraster1"/>
    <w:basedOn w:val="NormaleTabelle"/>
    <w:next w:val="Tabellenraster"/>
    <w:uiPriority w:val="39"/>
    <w:rsid w:val="002E3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en/locations/europe" TargetMode="Externa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fibl.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fibl.org/de/infothek/medien.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raina.siragna@fibl.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5" ma:contentTypeDescription="Create a new document." ma:contentTypeScope="" ma:versionID="3866447ef4b274d91ae53c0e04d000d7">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98267f331064875f993f9785cd354c41"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2DA79-26FB-4FF3-BEBA-7D46D1470C39}">
  <ds:schemaRefs>
    <ds:schemaRef ds:uri="dd18740c-b141-4d05-9751-e9f3dcf7e76f"/>
    <ds:schemaRef ds:uri="http://purl.org/dc/dcmitype/"/>
    <ds:schemaRef ds:uri="http://schemas.microsoft.com/office/infopath/2007/PartnerControls"/>
    <ds:schemaRef ds:uri="http://purl.org/dc/elements/1.1/"/>
    <ds:schemaRef ds:uri="926ccd4c-651f-4ccc-af87-3950eef9fdad"/>
    <ds:schemaRef ds:uri="http://schemas.microsoft.com/sharepoint/v3"/>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4071B9F-D1F6-49BD-BFEA-48C71DE34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4.xml><?xml version="1.0" encoding="utf-8"?>
<ds:datastoreItem xmlns:ds="http://schemas.openxmlformats.org/officeDocument/2006/customXml" ds:itemID="{1954F442-5129-4279-838A-45940BA2A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4046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 zur Erstellung einer Medienmitteilung (nur für die Kommunikationsgruppe)</vt:lpstr>
      <vt:lpstr>Vorlage zur Erstellung einer Medienmitteilung (nur für die Kommunikationsgruppe)</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Media-release_FiBL-Europe_14-06-22</dc:title>
  <dc:creator>FiBL</dc:creator>
  <cp:lastModifiedBy>Bartsch Sofia</cp:lastModifiedBy>
  <cp:revision>9</cp:revision>
  <cp:lastPrinted>2022-06-13T13:49:00Z</cp:lastPrinted>
  <dcterms:created xsi:type="dcterms:W3CDTF">2022-06-10T06:32:00Z</dcterms:created>
  <dcterms:modified xsi:type="dcterms:W3CDTF">2022-06-13T13:55:00Z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