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CA29" w14:textId="77777777" w:rsidR="004762FE" w:rsidRDefault="004762FE" w:rsidP="003E5C36">
      <w:pPr>
        <w:pStyle w:val="FiBLmmzwischentitel"/>
        <w:sectPr w:rsidR="004762FE" w:rsidSect="001B31D5">
          <w:headerReference w:type="even" r:id="rId11"/>
          <w:headerReference w:type="default" r:id="rId12"/>
          <w:footerReference w:type="default" r:id="rId13"/>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2B9B496F" w14:textId="3CB1F539" w:rsidR="00DE44EA" w:rsidRDefault="00867128" w:rsidP="00DE44EA">
      <w:pPr>
        <w:pStyle w:val="FiBLmmtitel"/>
      </w:pPr>
      <w:bookmarkStart w:id="0" w:name="_GoBack"/>
      <w:r w:rsidRPr="00867128">
        <w:t>Bio-</w:t>
      </w:r>
      <w:r w:rsidR="00FB6368">
        <w:t>Orangen</w:t>
      </w:r>
      <w:r w:rsidR="00E1493B">
        <w:t>p</w:t>
      </w:r>
      <w:r w:rsidRPr="00867128">
        <w:t>roduzent</w:t>
      </w:r>
      <w:r w:rsidR="00E1493B">
        <w:t>en</w:t>
      </w:r>
      <w:r w:rsidRPr="00867128">
        <w:t xml:space="preserve"> rüsten sich gegen den gelben Drachen</w:t>
      </w:r>
    </w:p>
    <w:bookmarkEnd w:id="0"/>
    <w:p w14:paraId="7F5CE62F" w14:textId="28102A76" w:rsidR="00DE44EA" w:rsidRPr="003440F3" w:rsidRDefault="00292363" w:rsidP="00DE44EA">
      <w:pPr>
        <w:pStyle w:val="FiBLmmlead"/>
      </w:pPr>
      <w:r>
        <w:t xml:space="preserve">Weltweit wird die Orangenproduktion durch ein Bakterium bedroht, das die Pflanzenkrankheit </w:t>
      </w:r>
      <w:proofErr w:type="spellStart"/>
      <w:r>
        <w:t>Huanglongbing</w:t>
      </w:r>
      <w:proofErr w:type="spellEnd"/>
      <w:r w:rsidR="00622829">
        <w:t xml:space="preserve"> (HLB)</w:t>
      </w:r>
      <w:r>
        <w:t xml:space="preserve">, </w:t>
      </w:r>
      <w:r w:rsidR="00A551FE">
        <w:t xml:space="preserve">auch «gelber Drache» oder «Citrus </w:t>
      </w:r>
      <w:proofErr w:type="spellStart"/>
      <w:r w:rsidR="00A551FE">
        <w:t>Greening</w:t>
      </w:r>
      <w:proofErr w:type="spellEnd"/>
      <w:r w:rsidR="00A551FE">
        <w:t>» genannt,</w:t>
      </w:r>
      <w:r>
        <w:t xml:space="preserve"> auslöst</w:t>
      </w:r>
      <w:r w:rsidR="00B4451C">
        <w:t>. Die</w:t>
      </w:r>
      <w:r>
        <w:t xml:space="preserve"> Blätter</w:t>
      </w:r>
      <w:r w:rsidR="00B4451C">
        <w:t xml:space="preserve"> befallener Bäume</w:t>
      </w:r>
      <w:r>
        <w:t xml:space="preserve"> verfärben sich </w:t>
      </w:r>
      <w:r w:rsidR="00850225">
        <w:t>grüngelb</w:t>
      </w:r>
      <w:r>
        <w:t>, Früchte bleiben k</w:t>
      </w:r>
      <w:r w:rsidR="002606D1">
        <w:t>lein, grün</w:t>
      </w:r>
      <w:r w:rsidR="005465E8">
        <w:t xml:space="preserve">, sind </w:t>
      </w:r>
      <w:r w:rsidR="00050EB7">
        <w:t>deformier</w:t>
      </w:r>
      <w:r w:rsidR="00DB278C">
        <w:t xml:space="preserve">t und </w:t>
      </w:r>
      <w:r>
        <w:t>bitter</w:t>
      </w:r>
      <w:r w:rsidR="00FF5F66">
        <w:t xml:space="preserve">, die Bäume sterben </w:t>
      </w:r>
      <w:r w:rsidR="00B4451C">
        <w:t xml:space="preserve">schliesslich </w:t>
      </w:r>
      <w:r w:rsidR="00FF5F66">
        <w:t>ab</w:t>
      </w:r>
      <w:r>
        <w:t xml:space="preserve">. Das Forschungsinstitut für biologischen Landbau FiBL erarbeitet mit </w:t>
      </w:r>
      <w:r w:rsidR="00847ED0">
        <w:t xml:space="preserve">mexikanischen </w:t>
      </w:r>
      <w:r>
        <w:t>Produzentinnen und Produzenten</w:t>
      </w:r>
      <w:r w:rsidR="00847ED0">
        <w:t xml:space="preserve"> </w:t>
      </w:r>
      <w:r>
        <w:t xml:space="preserve">und der Unterstützung von Coop </w:t>
      </w:r>
      <w:r w:rsidR="00FB6368">
        <w:t>Gegenmassnahmen – mit Erfolg.</w:t>
      </w:r>
    </w:p>
    <w:p w14:paraId="29F7A87D" w14:textId="41125A60" w:rsidR="001C18D4" w:rsidRPr="00976FD9" w:rsidRDefault="00E06042" w:rsidP="0049471B">
      <w:pPr>
        <w:pStyle w:val="FiBLmmstandard"/>
        <w:rPr>
          <w:rFonts w:eastAsia="Times New Roman" w:cs="Times New Roman"/>
        </w:rPr>
      </w:pPr>
      <w:r w:rsidRPr="00C930DA">
        <w:t xml:space="preserve">(Frick, </w:t>
      </w:r>
      <w:r w:rsidR="00292363">
        <w:t>10</w:t>
      </w:r>
      <w:r w:rsidR="00812BF9" w:rsidRPr="00C930DA">
        <w:t>.12.2019</w:t>
      </w:r>
      <w:r w:rsidR="004544BA">
        <w:t xml:space="preserve">) Das für Orangenbäume </w:t>
      </w:r>
      <w:r w:rsidR="00BE4195">
        <w:t xml:space="preserve">in der Regel </w:t>
      </w:r>
      <w:r w:rsidR="004544BA">
        <w:t xml:space="preserve">tödliche </w:t>
      </w:r>
      <w:r w:rsidR="002606D1">
        <w:t>Bakterium</w:t>
      </w:r>
      <w:r w:rsidR="004544BA">
        <w:t xml:space="preserve"> </w:t>
      </w:r>
      <w:proofErr w:type="spellStart"/>
      <w:r w:rsidR="004544BA" w:rsidRPr="004544BA">
        <w:rPr>
          <w:i/>
        </w:rPr>
        <w:t>Candidatus</w:t>
      </w:r>
      <w:proofErr w:type="spellEnd"/>
      <w:r w:rsidR="004544BA" w:rsidRPr="004544BA">
        <w:rPr>
          <w:i/>
        </w:rPr>
        <w:t xml:space="preserve"> </w:t>
      </w:r>
      <w:proofErr w:type="spellStart"/>
      <w:r w:rsidR="004544BA" w:rsidRPr="004544BA">
        <w:rPr>
          <w:i/>
        </w:rPr>
        <w:t>Liberibacter</w:t>
      </w:r>
      <w:proofErr w:type="spellEnd"/>
      <w:r w:rsidR="004544BA" w:rsidRPr="004544BA">
        <w:rPr>
          <w:i/>
        </w:rPr>
        <w:t xml:space="preserve"> </w:t>
      </w:r>
      <w:proofErr w:type="spellStart"/>
      <w:r w:rsidR="004544BA" w:rsidRPr="004544BA">
        <w:rPr>
          <w:i/>
        </w:rPr>
        <w:t>spp</w:t>
      </w:r>
      <w:proofErr w:type="spellEnd"/>
      <w:r w:rsidR="004544BA" w:rsidRPr="004544BA">
        <w:rPr>
          <w:i/>
        </w:rPr>
        <w:t>.</w:t>
      </w:r>
      <w:r w:rsidR="002606D1">
        <w:t xml:space="preserve"> </w:t>
      </w:r>
      <w:r w:rsidR="000504BA">
        <w:t xml:space="preserve">kann </w:t>
      </w:r>
      <w:r w:rsidR="00BE4195">
        <w:t xml:space="preserve">vom </w:t>
      </w:r>
      <w:proofErr w:type="spellStart"/>
      <w:r w:rsidR="00BE4195">
        <w:t>Zitrusblattfloh</w:t>
      </w:r>
      <w:proofErr w:type="spellEnd"/>
      <w:r w:rsidR="00BE4195">
        <w:t xml:space="preserve"> </w:t>
      </w:r>
      <w:r w:rsidR="00B4451C">
        <w:t>(</w:t>
      </w:r>
      <w:proofErr w:type="spellStart"/>
      <w:r w:rsidR="00B4451C" w:rsidRPr="00AD7176">
        <w:rPr>
          <w:i/>
        </w:rPr>
        <w:t>Diaphorina</w:t>
      </w:r>
      <w:proofErr w:type="spellEnd"/>
      <w:r w:rsidR="00B4451C" w:rsidRPr="00AD7176">
        <w:rPr>
          <w:i/>
        </w:rPr>
        <w:t xml:space="preserve"> </w:t>
      </w:r>
      <w:proofErr w:type="spellStart"/>
      <w:r w:rsidR="00B4451C" w:rsidRPr="00AD7176">
        <w:rPr>
          <w:i/>
        </w:rPr>
        <w:t>citri</w:t>
      </w:r>
      <w:proofErr w:type="spellEnd"/>
      <w:r w:rsidR="00B4451C">
        <w:t xml:space="preserve">) </w:t>
      </w:r>
      <w:r w:rsidR="00BE4195">
        <w:t>übertragen</w:t>
      </w:r>
      <w:r w:rsidR="000504BA">
        <w:t xml:space="preserve"> werden</w:t>
      </w:r>
      <w:r w:rsidR="00BE4195">
        <w:t xml:space="preserve">, wenn </w:t>
      </w:r>
      <w:r w:rsidR="000504BA">
        <w:t xml:space="preserve">dieser Träger des Bakteriums ist und </w:t>
      </w:r>
      <w:r w:rsidR="0016604B">
        <w:t>sich</w:t>
      </w:r>
      <w:r w:rsidR="00BE4195">
        <w:t xml:space="preserve"> </w:t>
      </w:r>
      <w:r w:rsidR="002606D1">
        <w:t xml:space="preserve">von den </w:t>
      </w:r>
      <w:r w:rsidR="00CE7648">
        <w:t xml:space="preserve">Säften der </w:t>
      </w:r>
      <w:r w:rsidR="004B30C4">
        <w:t>B</w:t>
      </w:r>
      <w:r w:rsidR="00CE7648">
        <w:t>äume</w:t>
      </w:r>
      <w:r w:rsidR="00BE4195">
        <w:t xml:space="preserve"> ernährt</w:t>
      </w:r>
      <w:r w:rsidR="00CE7648">
        <w:t xml:space="preserve">. </w:t>
      </w:r>
      <w:r w:rsidR="00C728C6">
        <w:rPr>
          <w:rFonts w:eastAsia="Times New Roman" w:cs="Times New Roman"/>
        </w:rPr>
        <w:t xml:space="preserve">Die Bakterien </w:t>
      </w:r>
      <w:r w:rsidR="00BE4195">
        <w:rPr>
          <w:rFonts w:eastAsia="Times New Roman" w:cs="Times New Roman"/>
        </w:rPr>
        <w:t>gelangen</w:t>
      </w:r>
      <w:r w:rsidR="00976FD9">
        <w:rPr>
          <w:rFonts w:eastAsia="Times New Roman" w:cs="Times New Roman"/>
        </w:rPr>
        <w:t xml:space="preserve"> </w:t>
      </w:r>
      <w:r w:rsidR="000504BA">
        <w:rPr>
          <w:rFonts w:eastAsia="Times New Roman" w:cs="Times New Roman"/>
        </w:rPr>
        <w:t xml:space="preserve">dann </w:t>
      </w:r>
      <w:r w:rsidR="00976FD9">
        <w:rPr>
          <w:rFonts w:eastAsia="Times New Roman" w:cs="Times New Roman"/>
        </w:rPr>
        <w:t>in die</w:t>
      </w:r>
      <w:r w:rsidR="00C728C6">
        <w:rPr>
          <w:rFonts w:eastAsia="Times New Roman" w:cs="Times New Roman"/>
        </w:rPr>
        <w:t xml:space="preserve"> Leitungsbahnen der Pflanzen</w:t>
      </w:r>
      <w:r w:rsidR="00BE4195">
        <w:rPr>
          <w:rFonts w:eastAsia="Times New Roman" w:cs="Times New Roman"/>
        </w:rPr>
        <w:t xml:space="preserve">, vermehren sich </w:t>
      </w:r>
      <w:r w:rsidR="00C728C6">
        <w:rPr>
          <w:rFonts w:eastAsia="Times New Roman" w:cs="Times New Roman"/>
        </w:rPr>
        <w:t>und verstopfen diese</w:t>
      </w:r>
      <w:r w:rsidR="00637DCC">
        <w:rPr>
          <w:rFonts w:eastAsia="Times New Roman" w:cs="Times New Roman"/>
        </w:rPr>
        <w:t>. Das führt zu grossen Ertragseinbussen</w:t>
      </w:r>
      <w:r w:rsidR="00BE4195">
        <w:rPr>
          <w:rFonts w:eastAsia="Times New Roman" w:cs="Times New Roman"/>
        </w:rPr>
        <w:t xml:space="preserve"> bei der Orangenernte</w:t>
      </w:r>
      <w:r w:rsidR="00637DCC">
        <w:rPr>
          <w:rFonts w:eastAsia="Times New Roman" w:cs="Times New Roman"/>
        </w:rPr>
        <w:t>, d</w:t>
      </w:r>
      <w:r w:rsidR="00BE4195">
        <w:rPr>
          <w:rFonts w:eastAsia="Times New Roman" w:cs="Times New Roman"/>
        </w:rPr>
        <w:t>ie Bä</w:t>
      </w:r>
      <w:r w:rsidR="00637DCC">
        <w:rPr>
          <w:rFonts w:eastAsia="Times New Roman" w:cs="Times New Roman"/>
        </w:rPr>
        <w:t>um</w:t>
      </w:r>
      <w:r w:rsidR="00BE4195">
        <w:rPr>
          <w:rFonts w:eastAsia="Times New Roman" w:cs="Times New Roman"/>
        </w:rPr>
        <w:t>e sterben</w:t>
      </w:r>
      <w:r w:rsidR="00637DCC">
        <w:rPr>
          <w:rFonts w:eastAsia="Times New Roman" w:cs="Times New Roman"/>
        </w:rPr>
        <w:t xml:space="preserve"> nach wenigen Jahren</w:t>
      </w:r>
      <w:r w:rsidR="00334564">
        <w:rPr>
          <w:rFonts w:eastAsia="Times New Roman" w:cs="Times New Roman"/>
        </w:rPr>
        <w:t>.</w:t>
      </w:r>
      <w:r w:rsidR="00637DCC">
        <w:rPr>
          <w:rFonts w:eastAsia="Times New Roman" w:cs="Times New Roman"/>
        </w:rPr>
        <w:t xml:space="preserve"> </w:t>
      </w:r>
      <w:r w:rsidR="00CE7648">
        <w:t>Um der Krankheit vorzubeuge</w:t>
      </w:r>
      <w:r w:rsidR="00C728C6">
        <w:t>n, kann bei der Verbreitung d</w:t>
      </w:r>
      <w:r w:rsidR="00CE7648">
        <w:t xml:space="preserve">es </w:t>
      </w:r>
      <w:r w:rsidR="004B30C4">
        <w:t xml:space="preserve">rund vier Millimeter grossen </w:t>
      </w:r>
      <w:r w:rsidR="00CE7648">
        <w:t>blattsaugenden Insekts angesetzt werden</w:t>
      </w:r>
      <w:r w:rsidR="00C14E44">
        <w:t xml:space="preserve">, </w:t>
      </w:r>
      <w:r w:rsidR="00CE7648">
        <w:t>zum Beispiel durch die F</w:t>
      </w:r>
      <w:r w:rsidR="002E04A9">
        <w:t>örderung der Biodiversität. Mehr</w:t>
      </w:r>
      <w:r w:rsidR="00CE7648">
        <w:t>jährige Feldversuche</w:t>
      </w:r>
      <w:r w:rsidR="00B16C54">
        <w:t xml:space="preserve"> unter der Leitung des FiBL</w:t>
      </w:r>
      <w:r w:rsidR="00CE7648">
        <w:t xml:space="preserve"> an </w:t>
      </w:r>
      <w:r w:rsidR="00B16C54">
        <w:t>verschiedenen</w:t>
      </w:r>
      <w:r w:rsidR="00CE7648">
        <w:t xml:space="preserve"> Standorten </w:t>
      </w:r>
      <w:r w:rsidR="00CB51BD">
        <w:t xml:space="preserve">in Mexiko </w:t>
      </w:r>
      <w:r w:rsidR="00CE7648">
        <w:t>zeigten, dass im b</w:t>
      </w:r>
      <w:r w:rsidR="00976FD9">
        <w:t xml:space="preserve">iologischen Anbau viel weniger </w:t>
      </w:r>
      <w:proofErr w:type="spellStart"/>
      <w:r w:rsidR="00976FD9">
        <w:t>Zitrusb</w:t>
      </w:r>
      <w:r w:rsidR="00CE7648">
        <w:t>lattflöhe</w:t>
      </w:r>
      <w:proofErr w:type="spellEnd"/>
      <w:r w:rsidR="00CE7648">
        <w:t xml:space="preserve"> auftre</w:t>
      </w:r>
      <w:r w:rsidR="00920C94">
        <w:t>ten als im konventionellen</w:t>
      </w:r>
      <w:r w:rsidR="00CE7648">
        <w:t>.</w:t>
      </w:r>
    </w:p>
    <w:p w14:paraId="6345686E" w14:textId="1B49FE83" w:rsidR="00CE7648" w:rsidRPr="00333D2C" w:rsidRDefault="00CE7648" w:rsidP="00CE7648">
      <w:pPr>
        <w:pStyle w:val="FiBLmmzwischentitel"/>
      </w:pPr>
      <w:r>
        <w:t>Nützlinge gegen Blattflöhe</w:t>
      </w:r>
    </w:p>
    <w:p w14:paraId="33BA8FFF" w14:textId="16511F50" w:rsidR="009E4095" w:rsidRDefault="00987B79" w:rsidP="008C1702">
      <w:pPr>
        <w:pStyle w:val="FiBLmmstandard"/>
      </w:pPr>
      <w:r>
        <w:t>In einer biologisch bewirtschafteten O</w:t>
      </w:r>
      <w:r w:rsidR="00CE7648">
        <w:t xml:space="preserve">rangenplantage zählte das </w:t>
      </w:r>
      <w:r>
        <w:t xml:space="preserve">Forschungsteam pro Jahr und </w:t>
      </w:r>
      <w:r w:rsidR="00CE7648">
        <w:t>Hektare</w:t>
      </w:r>
      <w:r w:rsidR="000504BA">
        <w:t xml:space="preserve"> bei starkem Befall</w:t>
      </w:r>
      <w:r w:rsidR="00CE7648">
        <w:t xml:space="preserve"> </w:t>
      </w:r>
      <w:r>
        <w:t>durchschnittlich</w:t>
      </w:r>
      <w:r w:rsidR="00CE7648">
        <w:t xml:space="preserve"> 574 Blattflöhe, während es i</w:t>
      </w:r>
      <w:r w:rsidR="00CB51BD">
        <w:t>n der</w:t>
      </w:r>
      <w:r w:rsidR="00CE7648">
        <w:t xml:space="preserve"> konventi</w:t>
      </w:r>
      <w:r w:rsidR="009E4095">
        <w:t xml:space="preserve">onellen </w:t>
      </w:r>
      <w:r w:rsidR="00CB51BD">
        <w:t xml:space="preserve">Vergleichsanlage </w:t>
      </w:r>
      <w:r w:rsidR="009E4095">
        <w:t>4232 waren. «Da</w:t>
      </w:r>
      <w:r w:rsidR="00CE7648">
        <w:t xml:space="preserve">s Resultat zeigt deutlich, was nur schon der Verzicht auf Herbizide </w:t>
      </w:r>
      <w:r w:rsidR="00050EB7">
        <w:t>und Insektizid</w:t>
      </w:r>
      <w:r w:rsidR="000504BA">
        <w:t>e</w:t>
      </w:r>
      <w:r w:rsidR="00050EB7">
        <w:t xml:space="preserve"> </w:t>
      </w:r>
      <w:r w:rsidR="00CE7648">
        <w:t xml:space="preserve">im Bioanbau bringt», sagt </w:t>
      </w:r>
      <w:r>
        <w:t xml:space="preserve">FiBL-Projektleiter </w:t>
      </w:r>
      <w:r w:rsidR="00CE7648">
        <w:t xml:space="preserve">Salvador Garibay. </w:t>
      </w:r>
      <w:r w:rsidR="008C1702">
        <w:t>«</w:t>
      </w:r>
      <w:r w:rsidR="00C46310">
        <w:t xml:space="preserve">Die artenreiche </w:t>
      </w:r>
      <w:proofErr w:type="spellStart"/>
      <w:r w:rsidR="000F46AA" w:rsidRPr="000F46AA">
        <w:t>Begleitflora</w:t>
      </w:r>
      <w:proofErr w:type="spellEnd"/>
      <w:r w:rsidR="00C46310">
        <w:t xml:space="preserve"> zwischen den</w:t>
      </w:r>
      <w:r w:rsidR="009E4095">
        <w:t xml:space="preserve"> Baumreihen bietet</w:t>
      </w:r>
      <w:r w:rsidR="005C70DC">
        <w:t xml:space="preserve"> </w:t>
      </w:r>
      <w:r w:rsidR="008C1702">
        <w:t>Nützlinge</w:t>
      </w:r>
      <w:r w:rsidR="005C70DC">
        <w:t xml:space="preserve">n </w:t>
      </w:r>
      <w:r w:rsidR="000504BA">
        <w:t xml:space="preserve">nicht zuletzt dank vielfältigen Strukturen </w:t>
      </w:r>
      <w:r w:rsidR="005C70DC">
        <w:t xml:space="preserve">einen Lebensraum. Diese halten </w:t>
      </w:r>
      <w:r w:rsidR="008C1702">
        <w:t xml:space="preserve">den </w:t>
      </w:r>
      <w:proofErr w:type="spellStart"/>
      <w:r w:rsidR="008C1702">
        <w:t>Zitrusblattfloh</w:t>
      </w:r>
      <w:proofErr w:type="spellEnd"/>
      <w:r w:rsidR="008C1702">
        <w:t xml:space="preserve"> in </w:t>
      </w:r>
      <w:proofErr w:type="gramStart"/>
      <w:r w:rsidR="008C1702">
        <w:t>Schach</w:t>
      </w:r>
      <w:r>
        <w:t>.</w:t>
      </w:r>
      <w:r w:rsidR="000F46AA" w:rsidRPr="000F46AA">
        <w:t>»</w:t>
      </w:r>
      <w:proofErr w:type="gramEnd"/>
    </w:p>
    <w:p w14:paraId="482B3892" w14:textId="25577CA2" w:rsidR="008C1702" w:rsidRDefault="00D81CB1" w:rsidP="008C1702">
      <w:pPr>
        <w:pStyle w:val="FiBLmmstandard"/>
      </w:pPr>
      <w:r>
        <w:t>Als Resultat aus dieser Beobachtung haben die Praktiker begonnen, die Fahrgassen zwischen den Baumreihen alternierend statt komplett zu mähen, d</w:t>
      </w:r>
      <w:r w:rsidR="007E6CD6">
        <w:t xml:space="preserve">amit die Nützlinge dauerhaft </w:t>
      </w:r>
      <w:r w:rsidR="00A14C1D">
        <w:t xml:space="preserve">in der </w:t>
      </w:r>
      <w:proofErr w:type="spellStart"/>
      <w:r w:rsidR="00A14C1D">
        <w:t>Zitrusanlage</w:t>
      </w:r>
      <w:proofErr w:type="spellEnd"/>
      <w:r w:rsidR="00A14C1D">
        <w:t xml:space="preserve"> überleben können</w:t>
      </w:r>
      <w:r w:rsidR="008C1702">
        <w:t xml:space="preserve">. </w:t>
      </w:r>
      <w:r w:rsidR="009E4095">
        <w:t>Den Blattfl</w:t>
      </w:r>
      <w:r w:rsidR="0018260A">
        <w:t>öhen soll in Phasen starker Vermehrung zudem mit biologischer</w:t>
      </w:r>
      <w:r w:rsidR="009E4095">
        <w:t xml:space="preserve"> Schädlingsbekämpfung zu </w:t>
      </w:r>
      <w:r w:rsidR="005C76FD">
        <w:t xml:space="preserve">Leibe gerückt werden: </w:t>
      </w:r>
      <w:r w:rsidR="009E4095">
        <w:t xml:space="preserve">Dazu untersuchen die Forschenden </w:t>
      </w:r>
      <w:r w:rsidR="000504BA">
        <w:t xml:space="preserve">unter anderem </w:t>
      </w:r>
      <w:r w:rsidR="00B26312">
        <w:t>den Einsatz eines</w:t>
      </w:r>
      <w:r w:rsidR="009E4095">
        <w:t xml:space="preserve"> Pilz</w:t>
      </w:r>
      <w:r w:rsidR="00B26312">
        <w:t>es</w:t>
      </w:r>
      <w:r w:rsidR="005C76FD">
        <w:t xml:space="preserve"> </w:t>
      </w:r>
      <w:r w:rsidR="00B26312">
        <w:t xml:space="preserve">und </w:t>
      </w:r>
      <w:r w:rsidR="00B26312" w:rsidRPr="00D301AF">
        <w:t xml:space="preserve">einer </w:t>
      </w:r>
      <w:r w:rsidR="00D301AF" w:rsidRPr="00D301AF">
        <w:rPr>
          <w:bCs/>
        </w:rPr>
        <w:t>Florfliege</w:t>
      </w:r>
      <w:r w:rsidR="00D301AF" w:rsidRPr="00D301AF">
        <w:t xml:space="preserve"> (</w:t>
      </w:r>
      <w:proofErr w:type="spellStart"/>
      <w:r w:rsidR="00D301AF" w:rsidRPr="000504BA">
        <w:rPr>
          <w:i/>
        </w:rPr>
        <w:t>Chrysopidae</w:t>
      </w:r>
      <w:proofErr w:type="spellEnd"/>
      <w:r w:rsidR="00D301AF">
        <w:t>)</w:t>
      </w:r>
      <w:r w:rsidR="00D82F7E">
        <w:t>,</w:t>
      </w:r>
      <w:r w:rsidR="00B26312">
        <w:t xml:space="preserve"> welche</w:t>
      </w:r>
      <w:r w:rsidR="005C76FD">
        <w:t xml:space="preserve"> die Blattflöhe dezimieren können. </w:t>
      </w:r>
      <w:r w:rsidR="009E4095">
        <w:t xml:space="preserve">Ergänzend testen </w:t>
      </w:r>
      <w:r w:rsidR="00B26312">
        <w:t xml:space="preserve">sie </w:t>
      </w:r>
      <w:r w:rsidR="000504BA">
        <w:t>Pflanzenkohle (</w:t>
      </w:r>
      <w:r w:rsidR="007B6BDE">
        <w:t>Biochar</w:t>
      </w:r>
      <w:r w:rsidR="000504BA">
        <w:t>)</w:t>
      </w:r>
      <w:r w:rsidR="007B6BDE">
        <w:t xml:space="preserve">, </w:t>
      </w:r>
      <w:r w:rsidR="00B26312">
        <w:t>Dünge</w:t>
      </w:r>
      <w:r w:rsidR="007B6BDE">
        <w:t>r</w:t>
      </w:r>
      <w:r w:rsidR="00B26312">
        <w:t>-</w:t>
      </w:r>
      <w:r w:rsidR="009E4095">
        <w:t xml:space="preserve"> und </w:t>
      </w:r>
      <w:r w:rsidR="008C1702">
        <w:t>Pflanzenstärkungsmittel</w:t>
      </w:r>
      <w:r w:rsidR="009E4095">
        <w:t xml:space="preserve">, </w:t>
      </w:r>
      <w:r w:rsidR="008C1702">
        <w:t xml:space="preserve">um die natürliche Widerstandskraft der Bäume gegen Insekten und Bakterien zu </w:t>
      </w:r>
      <w:r w:rsidR="00347D04">
        <w:t>unterstützen</w:t>
      </w:r>
      <w:r w:rsidR="002E04A9">
        <w:t>.</w:t>
      </w:r>
    </w:p>
    <w:p w14:paraId="7C2358E1" w14:textId="5FA32C97" w:rsidR="00722805" w:rsidRDefault="00BE465D" w:rsidP="00722805">
      <w:pPr>
        <w:pStyle w:val="FiBLmmzwischentitel"/>
      </w:pPr>
      <w:r>
        <w:lastRenderedPageBreak/>
        <w:t>Relevante Resultate</w:t>
      </w:r>
    </w:p>
    <w:p w14:paraId="2832E1FC" w14:textId="1CAC1C44" w:rsidR="00334564" w:rsidRDefault="00334564" w:rsidP="008C1702">
      <w:pPr>
        <w:pStyle w:val="FiBLmmstandard"/>
      </w:pPr>
      <w:r>
        <w:t xml:space="preserve">Weltweit wird mit Hochdruck an der Bekämpfung der Pflanzenkrankheit HLB geforscht, nicht zuletzt da diese in verschiedenen Regionen der Welt die </w:t>
      </w:r>
      <w:proofErr w:type="spellStart"/>
      <w:r w:rsidR="003E42E2">
        <w:t>Zitrusproduktion</w:t>
      </w:r>
      <w:proofErr w:type="spellEnd"/>
      <w:r w:rsidR="003E42E2">
        <w:t xml:space="preserve"> und -verarbeitung </w:t>
      </w:r>
      <w:r>
        <w:t xml:space="preserve">und damit einen ganzen Industriezweig bedroht. </w:t>
      </w:r>
      <w:r w:rsidRPr="00E565BA">
        <w:t>Der Coop Fonds für N</w:t>
      </w:r>
      <w:r>
        <w:t xml:space="preserve">achhaltigkeit unterstützt </w:t>
      </w:r>
      <w:r w:rsidRPr="00E565BA">
        <w:t xml:space="preserve">seit 2011 bis mindestens 2020 das </w:t>
      </w:r>
      <w:r>
        <w:t>vom FiBL durchgeführte Projekt zur Entwicklung von praktischen Lösungen für das biologische Management der HLB-Krankheit</w:t>
      </w:r>
      <w:r w:rsidRPr="00727553">
        <w:t xml:space="preserve">. </w:t>
      </w:r>
      <w:r>
        <w:t>Zudem werden der</w:t>
      </w:r>
      <w:r w:rsidRPr="00727553">
        <w:t xml:space="preserve"> Austausch zwischen Bio-</w:t>
      </w:r>
      <w:proofErr w:type="spellStart"/>
      <w:r w:rsidRPr="00727553">
        <w:t>Zitrusproduzent</w:t>
      </w:r>
      <w:r>
        <w:t>inn</w:t>
      </w:r>
      <w:r w:rsidRPr="00727553">
        <w:t>en</w:t>
      </w:r>
      <w:proofErr w:type="spellEnd"/>
      <w:r>
        <w:t xml:space="preserve"> und -produzenten</w:t>
      </w:r>
      <w:r w:rsidRPr="00727553">
        <w:t xml:space="preserve"> sowie </w:t>
      </w:r>
      <w:r>
        <w:t>die</w:t>
      </w:r>
      <w:r w:rsidRPr="00727553">
        <w:t xml:space="preserve"> Zusammenarbeit mit lokalen Forschungs- und Beratungszentren</w:t>
      </w:r>
      <w:r>
        <w:t xml:space="preserve"> unter der Koordination vom FiBL gestärkt</w:t>
      </w:r>
      <w:r w:rsidRPr="00727553">
        <w:t>.</w:t>
      </w:r>
    </w:p>
    <w:p w14:paraId="558CF2CC" w14:textId="30FA39EF" w:rsidR="00334564" w:rsidRDefault="00334564" w:rsidP="00334564">
      <w:pPr>
        <w:pStyle w:val="FiBLmmstandard"/>
      </w:pPr>
      <w:r>
        <w:t>«Die Resultate dieses Projektes könnten auch für die Orangenproduktion in Europa nützlich sein</w:t>
      </w:r>
      <w:r w:rsidRPr="000F46AA">
        <w:t>»</w:t>
      </w:r>
      <w:r>
        <w:t xml:space="preserve">, erklärt Garibay weiter. </w:t>
      </w:r>
      <w:r w:rsidR="005424BC">
        <w:t>HLB</w:t>
      </w:r>
      <w:r>
        <w:t xml:space="preserve"> wurde hier zwar noch nicht festgestellt, der </w:t>
      </w:r>
      <w:proofErr w:type="spellStart"/>
      <w:r>
        <w:t>Zitrusblattfloh</w:t>
      </w:r>
      <w:proofErr w:type="spellEnd"/>
      <w:r>
        <w:t xml:space="preserve"> jedoch bereits gesichtet.</w:t>
      </w:r>
    </w:p>
    <w:p w14:paraId="76EEF1C1" w14:textId="0A145983" w:rsidR="00FB6D6C" w:rsidRDefault="00A11D58" w:rsidP="00FB6D6C">
      <w:pPr>
        <w:pStyle w:val="FiBLmmzwischentitel"/>
      </w:pPr>
      <w:r>
        <w:t>Partner auf dem Weg zu mehr Bio</w:t>
      </w:r>
    </w:p>
    <w:p w14:paraId="2813E1F3" w14:textId="40086EA5" w:rsidR="008C1702" w:rsidRDefault="00A11D58" w:rsidP="0049471B">
      <w:pPr>
        <w:pStyle w:val="FiBLmmstandard"/>
      </w:pPr>
      <w:r>
        <w:t xml:space="preserve">Seit über </w:t>
      </w:r>
      <w:r w:rsidRPr="00875AA6">
        <w:t>25 Jahren</w:t>
      </w:r>
      <w:r w:rsidRPr="00A11D58">
        <w:t xml:space="preserve"> fördert Co</w:t>
      </w:r>
      <w:r>
        <w:t>op kontinuierlich die Weiterent</w:t>
      </w:r>
      <w:r w:rsidRPr="00A11D58">
        <w:t>wicklung des Biolandbaus</w:t>
      </w:r>
      <w:r w:rsidR="006916D9">
        <w:t xml:space="preserve"> in</w:t>
      </w:r>
      <w:r>
        <w:t xml:space="preserve"> enge</w:t>
      </w:r>
      <w:r w:rsidR="006916D9">
        <w:t>r</w:t>
      </w:r>
      <w:r>
        <w:t xml:space="preserve"> </w:t>
      </w:r>
      <w:r w:rsidRPr="00A11D58">
        <w:t>Zusammenarbeit mit dem Forschungsinstitut fü</w:t>
      </w:r>
      <w:r>
        <w:t xml:space="preserve">r biologischen Landbau FiBL. </w:t>
      </w:r>
      <w:r w:rsidRPr="00A11D58">
        <w:t>Mit dem Coop Fonds für Nach</w:t>
      </w:r>
      <w:r>
        <w:t>haltigkeit hat die Detailhändle</w:t>
      </w:r>
      <w:r w:rsidRPr="00A11D58">
        <w:t>rin dieses Engagement seit 20</w:t>
      </w:r>
      <w:r w:rsidR="0083790E">
        <w:t>03 weiter verstärkt.</w:t>
      </w:r>
    </w:p>
    <w:p w14:paraId="51AE9559" w14:textId="77777777" w:rsidR="00CD4B01" w:rsidRDefault="00CD4B01" w:rsidP="00661678">
      <w:pPr>
        <w:pStyle w:val="FiBLmmzusatzinfo"/>
      </w:pPr>
      <w:r>
        <w:t>FiBL-Kontakte</w:t>
      </w:r>
    </w:p>
    <w:p w14:paraId="31A448EE" w14:textId="512EED99" w:rsidR="003C6406" w:rsidRDefault="006916D9" w:rsidP="00866E96">
      <w:pPr>
        <w:pStyle w:val="FiBLmmaufzhlungszeichen"/>
      </w:pPr>
      <w:r>
        <w:t>Salvador Garibay</w:t>
      </w:r>
      <w:r w:rsidR="003C6406">
        <w:t xml:space="preserve">, </w:t>
      </w:r>
      <w:r w:rsidR="0066198D">
        <w:t>Internationale Zusammenarbeit,</w:t>
      </w:r>
      <w:r w:rsidR="003C6406">
        <w:t xml:space="preserve"> </w:t>
      </w:r>
      <w:r w:rsidR="003C4537">
        <w:t>FiBL Schweiz</w:t>
      </w:r>
      <w:r w:rsidR="003C4537">
        <w:br/>
      </w:r>
      <w:r w:rsidR="0001151E">
        <w:t>Tel</w:t>
      </w:r>
      <w:r w:rsidR="00866E96">
        <w:t xml:space="preserve"> +41 62 865 </w:t>
      </w:r>
      <w:r w:rsidR="00871D20">
        <w:t>72 82</w:t>
      </w:r>
      <w:r w:rsidR="00866E96">
        <w:t xml:space="preserve">, E-Mail </w:t>
      </w:r>
      <w:hyperlink r:id="rId14" w:history="1">
        <w:r w:rsidR="00871D20" w:rsidRPr="0003327B">
          <w:rPr>
            <w:rStyle w:val="Hyperlink"/>
          </w:rPr>
          <w:t>salvador.garibay@fibl.org</w:t>
        </w:r>
      </w:hyperlink>
    </w:p>
    <w:p w14:paraId="068EA4E3" w14:textId="280B9DFB" w:rsidR="00CD4B01" w:rsidRDefault="00CE1BA9" w:rsidP="00322019">
      <w:pPr>
        <w:pStyle w:val="FiBLmmaufzhlungszeichen"/>
      </w:pPr>
      <w:r>
        <w:t>Helga Willer</w:t>
      </w:r>
      <w:r w:rsidR="00CD4B01" w:rsidRPr="00CD4B01">
        <w:t>, Kommunikation, FiBL Schweiz</w:t>
      </w:r>
      <w:r w:rsidR="00CD4B01">
        <w:br/>
      </w:r>
      <w:r w:rsidR="0001151E">
        <w:t>Tel</w:t>
      </w:r>
      <w:r w:rsidR="00CD4B01" w:rsidRPr="00CD4B01">
        <w:t xml:space="preserve"> +41 </w:t>
      </w:r>
      <w:r w:rsidR="00322019" w:rsidRPr="00322019">
        <w:t>62 865</w:t>
      </w:r>
      <w:r w:rsidR="00CD4B01" w:rsidRPr="00CD4B01">
        <w:t xml:space="preserve"> </w:t>
      </w:r>
      <w:r w:rsidR="00322019">
        <w:t>72 07</w:t>
      </w:r>
      <w:r w:rsidR="00CD4B01" w:rsidRPr="00CD4B01">
        <w:t xml:space="preserve">, E-Mail </w:t>
      </w:r>
      <w:hyperlink r:id="rId15" w:history="1">
        <w:r w:rsidR="005B4FCB" w:rsidRPr="00FE17D3">
          <w:rPr>
            <w:rStyle w:val="Hyperlink"/>
          </w:rPr>
          <w:t>helga.willer@fibl.org</w:t>
        </w:r>
      </w:hyperlink>
    </w:p>
    <w:p w14:paraId="29584473" w14:textId="77777777" w:rsidR="00661678" w:rsidRDefault="00661678" w:rsidP="00CD4B01">
      <w:pPr>
        <w:pStyle w:val="FiBLmmzusatzinfo"/>
      </w:pPr>
      <w:r>
        <w:t>Förderer und Gönner</w:t>
      </w:r>
    </w:p>
    <w:p w14:paraId="5FC4248D" w14:textId="42E0D6E1" w:rsidR="004B03A3" w:rsidRPr="004B03A3" w:rsidRDefault="004B03A3" w:rsidP="00871D20">
      <w:pPr>
        <w:pStyle w:val="FiBLmmaufzhlungszeichen"/>
      </w:pPr>
      <w:r w:rsidRPr="004B03A3">
        <w:t xml:space="preserve">Coop </w:t>
      </w:r>
      <w:r>
        <w:t>Fonds für Nachhaltigkeit</w:t>
      </w:r>
    </w:p>
    <w:p w14:paraId="02BB1C7A" w14:textId="77777777" w:rsidR="00CD4B01" w:rsidRDefault="00CD4B01" w:rsidP="00CD4B01">
      <w:pPr>
        <w:pStyle w:val="FiBLmmzusatzinfo"/>
      </w:pPr>
      <w:r>
        <w:t>Partner</w:t>
      </w:r>
    </w:p>
    <w:p w14:paraId="50255798" w14:textId="77F24449" w:rsidR="00293B35" w:rsidRPr="000D42E7" w:rsidRDefault="00293B35" w:rsidP="00293B35">
      <w:pPr>
        <w:pStyle w:val="FiBLmmaufzhlungszeichen"/>
        <w:rPr>
          <w:lang w:val="es-ES"/>
        </w:rPr>
      </w:pPr>
      <w:r w:rsidRPr="000D42E7">
        <w:rPr>
          <w:lang w:val="es-ES"/>
        </w:rPr>
        <w:t>Citricos EX, Programa Orgánico, Veracruz, M</w:t>
      </w:r>
      <w:r w:rsidR="000D42E7" w:rsidRPr="000D42E7">
        <w:rPr>
          <w:lang w:val="es-ES"/>
        </w:rPr>
        <w:t>e</w:t>
      </w:r>
      <w:r w:rsidRPr="000D42E7">
        <w:rPr>
          <w:lang w:val="es-ES"/>
        </w:rPr>
        <w:t>xi</w:t>
      </w:r>
      <w:r w:rsidR="000D42E7">
        <w:rPr>
          <w:lang w:val="es-ES"/>
        </w:rPr>
        <w:t>k</w:t>
      </w:r>
      <w:r w:rsidRPr="000D42E7">
        <w:rPr>
          <w:lang w:val="es-ES"/>
        </w:rPr>
        <w:t>o</w:t>
      </w:r>
    </w:p>
    <w:p w14:paraId="439E5442" w14:textId="10544137" w:rsidR="00293B35" w:rsidRPr="000D42E7" w:rsidRDefault="00293B35" w:rsidP="00293B35">
      <w:pPr>
        <w:pStyle w:val="FiBLmmaufzhlungszeichen"/>
        <w:rPr>
          <w:lang w:val="es-ES"/>
        </w:rPr>
      </w:pPr>
      <w:r w:rsidRPr="000D42E7">
        <w:rPr>
          <w:lang w:val="es-ES"/>
        </w:rPr>
        <w:t xml:space="preserve">Universidad Nacional de México (UNAM), </w:t>
      </w:r>
      <w:r w:rsidR="000D42E7" w:rsidRPr="000D42E7">
        <w:rPr>
          <w:lang w:val="es-ES"/>
        </w:rPr>
        <w:t>Mexi</w:t>
      </w:r>
      <w:r w:rsidR="000D42E7">
        <w:rPr>
          <w:lang w:val="es-ES"/>
        </w:rPr>
        <w:t>k</w:t>
      </w:r>
      <w:r w:rsidR="000D42E7" w:rsidRPr="000D42E7">
        <w:rPr>
          <w:lang w:val="es-ES"/>
        </w:rPr>
        <w:t>o</w:t>
      </w:r>
    </w:p>
    <w:p w14:paraId="2C13535A" w14:textId="7F95FA5D" w:rsidR="00293B35" w:rsidRPr="000D42E7" w:rsidRDefault="00293B35" w:rsidP="00293B35">
      <w:pPr>
        <w:pStyle w:val="FiBLmmaufzhlungszeichen"/>
        <w:rPr>
          <w:lang w:val="es-ES"/>
        </w:rPr>
      </w:pPr>
      <w:r w:rsidRPr="000D42E7">
        <w:rPr>
          <w:lang w:val="es-ES"/>
        </w:rPr>
        <w:t xml:space="preserve">Colegio de Postgraduados, Montecillo, Texcoco, Estado de México, </w:t>
      </w:r>
      <w:r w:rsidR="000D42E7" w:rsidRPr="000D42E7">
        <w:rPr>
          <w:lang w:val="es-ES"/>
        </w:rPr>
        <w:t>Mexi</w:t>
      </w:r>
      <w:r w:rsidR="000D42E7">
        <w:rPr>
          <w:lang w:val="es-ES"/>
        </w:rPr>
        <w:t>k</w:t>
      </w:r>
      <w:r w:rsidR="000D42E7" w:rsidRPr="000D42E7">
        <w:rPr>
          <w:lang w:val="es-ES"/>
        </w:rPr>
        <w:t>o</w:t>
      </w:r>
    </w:p>
    <w:p w14:paraId="7C716255" w14:textId="34D5B7F8" w:rsidR="00293B35" w:rsidRPr="000D42E7" w:rsidRDefault="00293B35" w:rsidP="00293B35">
      <w:pPr>
        <w:pStyle w:val="FiBLmmaufzhlungszeichen"/>
        <w:rPr>
          <w:lang w:val="es-ES"/>
        </w:rPr>
      </w:pPr>
      <w:r w:rsidRPr="000D42E7">
        <w:rPr>
          <w:lang w:val="es-ES"/>
        </w:rPr>
        <w:t xml:space="preserve">Centro Nacional de Referencia de Control Biológico, Tecomán, Colima, </w:t>
      </w:r>
      <w:r w:rsidR="000D42E7" w:rsidRPr="000D42E7">
        <w:rPr>
          <w:lang w:val="es-ES"/>
        </w:rPr>
        <w:t>Mexi</w:t>
      </w:r>
      <w:r w:rsidR="000D42E7">
        <w:rPr>
          <w:lang w:val="es-ES"/>
        </w:rPr>
        <w:t>k</w:t>
      </w:r>
      <w:r w:rsidR="000D42E7" w:rsidRPr="000D42E7">
        <w:rPr>
          <w:lang w:val="es-ES"/>
        </w:rPr>
        <w:t>o</w:t>
      </w:r>
    </w:p>
    <w:p w14:paraId="24D65163" w14:textId="734DDA16" w:rsidR="00293B35" w:rsidRPr="00293B35" w:rsidRDefault="00293B35" w:rsidP="00293B35">
      <w:pPr>
        <w:pStyle w:val="FiBLmmaufzhlungszeichen"/>
      </w:pPr>
      <w:r w:rsidRPr="00293B35">
        <w:t xml:space="preserve">INIFAP Veracruz, </w:t>
      </w:r>
      <w:r w:rsidR="000D42E7" w:rsidRPr="000D42E7">
        <w:rPr>
          <w:lang w:val="es-ES"/>
        </w:rPr>
        <w:t>Mexi</w:t>
      </w:r>
      <w:r w:rsidR="000D42E7">
        <w:rPr>
          <w:lang w:val="es-ES"/>
        </w:rPr>
        <w:t>k</w:t>
      </w:r>
      <w:r w:rsidR="000D42E7" w:rsidRPr="000D42E7">
        <w:rPr>
          <w:lang w:val="es-ES"/>
        </w:rPr>
        <w:t>o</w:t>
      </w:r>
    </w:p>
    <w:p w14:paraId="3CFE3ADE" w14:textId="77777777" w:rsidR="00195EC7" w:rsidRPr="00FB06AA" w:rsidRDefault="00195EC7" w:rsidP="00195EC7">
      <w:pPr>
        <w:pStyle w:val="FiBLmmzusatzinfo"/>
        <w:rPr>
          <w:lang w:val="es-ES"/>
        </w:rPr>
      </w:pPr>
      <w:r w:rsidRPr="00FB06AA">
        <w:rPr>
          <w:lang w:val="es-ES"/>
        </w:rPr>
        <w:t>Links</w:t>
      </w:r>
    </w:p>
    <w:p w14:paraId="07EDAAB6" w14:textId="6B2CAE5A" w:rsidR="004A45D0" w:rsidRPr="00FB06AA" w:rsidRDefault="00B2749F" w:rsidP="00421AB7">
      <w:pPr>
        <w:pStyle w:val="FiBLmmstandard"/>
        <w:rPr>
          <w:lang w:val="es-ES"/>
        </w:rPr>
      </w:pPr>
      <w:hyperlink r:id="rId16" w:history="1">
        <w:r w:rsidR="00AD7176" w:rsidRPr="00FB06AA">
          <w:rPr>
            <w:rStyle w:val="Hyperlink"/>
            <w:lang w:val="es-ES"/>
          </w:rPr>
          <w:t>https://www.fibl.org/de/projektdatenbank/projektitem/project/677.html</w:t>
        </w:r>
      </w:hyperlink>
    </w:p>
    <w:p w14:paraId="375DF274" w14:textId="77777777" w:rsidR="002A7256" w:rsidRDefault="002A7256" w:rsidP="002A7256">
      <w:pPr>
        <w:pStyle w:val="FiBLmmzusatzinfo"/>
      </w:pPr>
      <w:r>
        <w:lastRenderedPageBreak/>
        <w:t>Diese Medienmitteilung im Internet</w:t>
      </w:r>
    </w:p>
    <w:p w14:paraId="54CA1AF1" w14:textId="65BED31D" w:rsidR="00D03C4A" w:rsidRDefault="007C691F" w:rsidP="007C691F">
      <w:pPr>
        <w:pStyle w:val="FiBLmmstandard"/>
      </w:pPr>
      <w:r>
        <w:t xml:space="preserve">Sie finden diese Medienmitteilung </w:t>
      </w:r>
      <w:r w:rsidR="00D03C4A">
        <w:t xml:space="preserve">sowie Bildmaterial </w:t>
      </w:r>
      <w:r>
        <w:t xml:space="preserve">im Internet unter </w:t>
      </w:r>
      <w:hyperlink r:id="rId17" w:history="1">
        <w:r w:rsidR="00FB3192" w:rsidRPr="00323EE4">
          <w:rPr>
            <w:rStyle w:val="Hyperlink"/>
          </w:rPr>
          <w:t>https://www.fibl.org/de/infothek/medien.html</w:t>
        </w:r>
      </w:hyperlink>
    </w:p>
    <w:p w14:paraId="687865CB" w14:textId="77777777" w:rsidR="002C0814" w:rsidRPr="00A04F66" w:rsidRDefault="002C0814" w:rsidP="00A17E51">
      <w:pPr>
        <w:pStyle w:val="FiBLmmerluterungtitel"/>
      </w:pPr>
      <w:r w:rsidRPr="00A17E51">
        <w:t>Über</w:t>
      </w:r>
      <w:r w:rsidRPr="00A04F66">
        <w:t xml:space="preserve"> das FiBL</w:t>
      </w:r>
    </w:p>
    <w:p w14:paraId="6DE5F935" w14:textId="77777777" w:rsidR="002A7256" w:rsidRDefault="009B52A0" w:rsidP="002A7256">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2A9645A4" w14:textId="77777777" w:rsidR="00F60E58" w:rsidRDefault="00F60E58" w:rsidP="00F60E58">
      <w:pPr>
        <w:pStyle w:val="FiBLmmerluterungaufzhlung"/>
      </w:pPr>
      <w:r>
        <w:t xml:space="preserve">Homepage: </w:t>
      </w:r>
      <w:hyperlink r:id="rId18" w:history="1">
        <w:r w:rsidRPr="00BB38E5">
          <w:rPr>
            <w:rStyle w:val="Hyperlink"/>
          </w:rPr>
          <w:t>www.fibl.org</w:t>
        </w:r>
      </w:hyperlink>
    </w:p>
    <w:p w14:paraId="61FA60E5" w14:textId="77777777" w:rsidR="004730C6" w:rsidRPr="00050EB7" w:rsidRDefault="00F60E58" w:rsidP="00425CDF">
      <w:pPr>
        <w:pStyle w:val="FiBLmmerluterungaufzhlung"/>
        <w:rPr>
          <w:lang w:val="es-ES"/>
        </w:rPr>
      </w:pPr>
      <w:r w:rsidRPr="00050EB7">
        <w:rPr>
          <w:lang w:val="es-ES"/>
        </w:rPr>
        <w:t xml:space="preserve">Video: </w:t>
      </w:r>
      <w:hyperlink r:id="rId19" w:history="1">
        <w:r w:rsidR="001A2005" w:rsidRPr="00050EB7">
          <w:rPr>
            <w:rStyle w:val="Hyperlink"/>
            <w:lang w:val="es-ES"/>
          </w:rPr>
          <w:t>www.youtube.com/watch?v=Zs-dCLDUbQ0</w:t>
        </w:r>
      </w:hyperlink>
    </w:p>
    <w:sectPr w:rsidR="004730C6" w:rsidRPr="00050EB7" w:rsidSect="001B31D5">
      <w:headerReference w:type="even" r:id="rId20"/>
      <w:headerReference w:type="default" r:id="rId21"/>
      <w:footerReference w:type="default" r:id="rId22"/>
      <w:headerReference w:type="firs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DBD2" w14:textId="77777777" w:rsidR="00B8343E" w:rsidRDefault="00B8343E" w:rsidP="00F53AA9">
      <w:pPr>
        <w:spacing w:after="0" w:line="240" w:lineRule="auto"/>
      </w:pPr>
      <w:r>
        <w:separator/>
      </w:r>
    </w:p>
  </w:endnote>
  <w:endnote w:type="continuationSeparator" w:id="0">
    <w:p w14:paraId="5F83FB28" w14:textId="77777777" w:rsidR="00B8343E" w:rsidRDefault="00B8343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334564" w:rsidRPr="008A6B50" w14:paraId="4371DEB8" w14:textId="77777777" w:rsidTr="00C16594">
      <w:trPr>
        <w:trHeight w:val="508"/>
      </w:trPr>
      <w:tc>
        <w:tcPr>
          <w:tcW w:w="7656" w:type="dxa"/>
        </w:tcPr>
        <w:p w14:paraId="67E0E9D4" w14:textId="77777777" w:rsidR="00334564" w:rsidRDefault="00334564" w:rsidP="00DA14CE">
          <w:pPr>
            <w:pStyle w:val="FiBLmmfusszeile"/>
          </w:pPr>
          <w:r w:rsidRPr="008A6B50">
            <w:t xml:space="preserve">Forschungsinstitut für biologischen Landbau FiBL | Ackerstrasse 113 | Postfach 219 </w:t>
          </w:r>
        </w:p>
        <w:p w14:paraId="3A774D85" w14:textId="77777777" w:rsidR="00334564" w:rsidRPr="008A6B50" w:rsidRDefault="00334564"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DE5C98D" w14:textId="77777777" w:rsidR="00334564" w:rsidRPr="008A6B50" w:rsidRDefault="00334564" w:rsidP="00DA14CE">
          <w:pPr>
            <w:pStyle w:val="FiBLmmseitennummer"/>
          </w:pPr>
        </w:p>
      </w:tc>
    </w:tr>
  </w:tbl>
  <w:p w14:paraId="027A110A" w14:textId="77777777" w:rsidR="00334564" w:rsidRPr="00F73377" w:rsidRDefault="00334564"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334564" w:rsidRPr="008A6B50" w14:paraId="4A81EEBF" w14:textId="77777777" w:rsidTr="0053530C">
      <w:trPr>
        <w:trHeight w:val="508"/>
      </w:trPr>
      <w:tc>
        <w:tcPr>
          <w:tcW w:w="4923" w:type="pct"/>
        </w:tcPr>
        <w:p w14:paraId="48FC51AF" w14:textId="039500F0" w:rsidR="00334564" w:rsidRPr="001926E1" w:rsidRDefault="00334564" w:rsidP="00D03C4A">
          <w:pPr>
            <w:pStyle w:val="FiBLmmfusszeile"/>
          </w:pPr>
          <w:r>
            <w:t xml:space="preserve">Medienmitteilung vom </w:t>
          </w:r>
          <w:r w:rsidR="004A45D0">
            <w:t>10</w:t>
          </w:r>
          <w:r w:rsidRPr="00D03C4A">
            <w:t>.12.2019</w:t>
          </w:r>
        </w:p>
      </w:tc>
      <w:tc>
        <w:tcPr>
          <w:tcW w:w="77" w:type="pct"/>
        </w:tcPr>
        <w:p w14:paraId="12D68390" w14:textId="1288DBA4" w:rsidR="00334564" w:rsidRPr="00DA14CE" w:rsidRDefault="00334564" w:rsidP="00DA14CE">
          <w:pPr>
            <w:pStyle w:val="FiBLmmseitennummer"/>
          </w:pPr>
          <w:r w:rsidRPr="00DA14CE">
            <w:fldChar w:fldCharType="begin"/>
          </w:r>
          <w:r w:rsidRPr="00DA14CE">
            <w:instrText xml:space="preserve"> PAGE   \* MERGEFORMAT </w:instrText>
          </w:r>
          <w:r w:rsidRPr="00DA14CE">
            <w:fldChar w:fldCharType="separate"/>
          </w:r>
          <w:r w:rsidR="00B2749F">
            <w:rPr>
              <w:noProof/>
            </w:rPr>
            <w:t>2</w:t>
          </w:r>
          <w:r w:rsidRPr="00DA14CE">
            <w:fldChar w:fldCharType="end"/>
          </w:r>
        </w:p>
      </w:tc>
    </w:tr>
  </w:tbl>
  <w:p w14:paraId="75B10181" w14:textId="77777777" w:rsidR="00334564" w:rsidRPr="00F73377" w:rsidRDefault="00334564"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1C1" w14:textId="77777777" w:rsidR="00B8343E" w:rsidRDefault="00B8343E" w:rsidP="00F53AA9">
      <w:pPr>
        <w:spacing w:after="0" w:line="240" w:lineRule="auto"/>
      </w:pPr>
      <w:r>
        <w:separator/>
      </w:r>
    </w:p>
  </w:footnote>
  <w:footnote w:type="continuationSeparator" w:id="0">
    <w:p w14:paraId="5FE15973" w14:textId="77777777" w:rsidR="00B8343E" w:rsidRDefault="00B8343E"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68DB" w14:textId="78A4CA7C" w:rsidR="00073AD0" w:rsidRDefault="00B2749F">
    <w:pPr>
      <w:pStyle w:val="Kopfzeile"/>
    </w:pPr>
    <w:r>
      <w:rPr>
        <w:noProof/>
      </w:rPr>
      <w:pict w14:anchorId="18045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6pt;height:163.5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334564" w14:paraId="42DFA4CB" w14:textId="77777777" w:rsidTr="00C16594">
      <w:trPr>
        <w:trHeight w:val="599"/>
      </w:trPr>
      <w:tc>
        <w:tcPr>
          <w:tcW w:w="1616" w:type="dxa"/>
        </w:tcPr>
        <w:p w14:paraId="220DE39D" w14:textId="77777777" w:rsidR="00334564" w:rsidRPr="00C725B7" w:rsidRDefault="00334564" w:rsidP="007666E3">
          <w:pPr>
            <w:pStyle w:val="FiBLmmheader"/>
          </w:pPr>
          <w:r>
            <w:rPr>
              <w:noProof/>
              <w:lang w:eastAsia="de-CH"/>
            </w:rPr>
            <w:drawing>
              <wp:inline distT="0" distB="0" distL="0" distR="0" wp14:anchorId="671768F2" wp14:editId="08220CDF">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9E1D04F" w14:textId="77777777" w:rsidR="00334564" w:rsidRDefault="00334564" w:rsidP="007666E3">
          <w:pPr>
            <w:tabs>
              <w:tab w:val="right" w:pos="7653"/>
            </w:tabs>
          </w:pPr>
        </w:p>
      </w:tc>
      <w:tc>
        <w:tcPr>
          <w:tcW w:w="2268" w:type="dxa"/>
        </w:tcPr>
        <w:p w14:paraId="37012B1C" w14:textId="77777777" w:rsidR="00334564" w:rsidRDefault="00334564" w:rsidP="00A033E7">
          <w:pPr>
            <w:tabs>
              <w:tab w:val="right" w:pos="7653"/>
            </w:tabs>
            <w:jc w:val="right"/>
          </w:pPr>
        </w:p>
      </w:tc>
    </w:tr>
  </w:tbl>
  <w:p w14:paraId="18C1CE80" w14:textId="0FD5CE8A" w:rsidR="00334564" w:rsidRDefault="00334564"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2B93" w14:textId="4AFB6C7F" w:rsidR="00B57784" w:rsidRDefault="00B2749F">
    <w:pPr>
      <w:pStyle w:val="Kopfzeile"/>
    </w:pPr>
    <w:r>
      <w:rPr>
        <w:noProof/>
      </w:rPr>
      <w:pict w14:anchorId="237B4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36pt;height:163.5pt;rotation:315;z-index:-251649024;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FAEF" w14:textId="4010052F" w:rsidR="00B57784" w:rsidRDefault="00B5778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339C" w14:textId="5843B23D" w:rsidR="00B57784" w:rsidRDefault="00B2749F">
    <w:pPr>
      <w:pStyle w:val="Kopfzeile"/>
    </w:pPr>
    <w:r>
      <w:rPr>
        <w:noProof/>
      </w:rPr>
      <w:pict w14:anchorId="23AA5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36pt;height:163.5pt;rotation:315;z-index:-25165107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1C5"/>
    <w:multiLevelType w:val="multilevel"/>
    <w:tmpl w:val="0EC0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163C75"/>
    <w:multiLevelType w:val="hybridMultilevel"/>
    <w:tmpl w:val="47FC0B94"/>
    <w:lvl w:ilvl="0" w:tplc="A93AC05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4"/>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06BA"/>
    <w:rsid w:val="0001151E"/>
    <w:rsid w:val="000504BA"/>
    <w:rsid w:val="00050EB7"/>
    <w:rsid w:val="00073AD0"/>
    <w:rsid w:val="00075B35"/>
    <w:rsid w:val="00081564"/>
    <w:rsid w:val="0008157D"/>
    <w:rsid w:val="00097E74"/>
    <w:rsid w:val="000A0CF7"/>
    <w:rsid w:val="000A3B13"/>
    <w:rsid w:val="000B5156"/>
    <w:rsid w:val="000C2B08"/>
    <w:rsid w:val="000C75D0"/>
    <w:rsid w:val="000D42E7"/>
    <w:rsid w:val="000D5714"/>
    <w:rsid w:val="000D7A27"/>
    <w:rsid w:val="000E4C70"/>
    <w:rsid w:val="000F2BE9"/>
    <w:rsid w:val="000F46AA"/>
    <w:rsid w:val="00102F1A"/>
    <w:rsid w:val="001050BE"/>
    <w:rsid w:val="00107221"/>
    <w:rsid w:val="00127D7C"/>
    <w:rsid w:val="001354F8"/>
    <w:rsid w:val="001366DE"/>
    <w:rsid w:val="00141F4D"/>
    <w:rsid w:val="00146772"/>
    <w:rsid w:val="00164C87"/>
    <w:rsid w:val="0016604B"/>
    <w:rsid w:val="0017068A"/>
    <w:rsid w:val="00171068"/>
    <w:rsid w:val="0018260A"/>
    <w:rsid w:val="0018434A"/>
    <w:rsid w:val="00186BB4"/>
    <w:rsid w:val="001926E1"/>
    <w:rsid w:val="00195EC7"/>
    <w:rsid w:val="001A2005"/>
    <w:rsid w:val="001B2B79"/>
    <w:rsid w:val="001B31D5"/>
    <w:rsid w:val="001B3DB5"/>
    <w:rsid w:val="001C18D4"/>
    <w:rsid w:val="001E1C11"/>
    <w:rsid w:val="001F27C8"/>
    <w:rsid w:val="001F529F"/>
    <w:rsid w:val="001F6833"/>
    <w:rsid w:val="00205EA0"/>
    <w:rsid w:val="00211862"/>
    <w:rsid w:val="00212B9F"/>
    <w:rsid w:val="002156ED"/>
    <w:rsid w:val="002203DD"/>
    <w:rsid w:val="0022639B"/>
    <w:rsid w:val="00230924"/>
    <w:rsid w:val="002402D2"/>
    <w:rsid w:val="002606D1"/>
    <w:rsid w:val="00270C91"/>
    <w:rsid w:val="00276E02"/>
    <w:rsid w:val="00280674"/>
    <w:rsid w:val="0028746E"/>
    <w:rsid w:val="00292363"/>
    <w:rsid w:val="002925F1"/>
    <w:rsid w:val="00293B35"/>
    <w:rsid w:val="002A7256"/>
    <w:rsid w:val="002B1D53"/>
    <w:rsid w:val="002C0814"/>
    <w:rsid w:val="002C3506"/>
    <w:rsid w:val="002C6F7B"/>
    <w:rsid w:val="002D0B21"/>
    <w:rsid w:val="002D757B"/>
    <w:rsid w:val="002D7D78"/>
    <w:rsid w:val="002E04A9"/>
    <w:rsid w:val="002E2F2D"/>
    <w:rsid w:val="002E414D"/>
    <w:rsid w:val="002F586A"/>
    <w:rsid w:val="00314144"/>
    <w:rsid w:val="003150C5"/>
    <w:rsid w:val="00322019"/>
    <w:rsid w:val="00324D60"/>
    <w:rsid w:val="00333D2C"/>
    <w:rsid w:val="00334564"/>
    <w:rsid w:val="003440F3"/>
    <w:rsid w:val="00347D04"/>
    <w:rsid w:val="003847CC"/>
    <w:rsid w:val="003A4191"/>
    <w:rsid w:val="003C3779"/>
    <w:rsid w:val="003C4537"/>
    <w:rsid w:val="003C6406"/>
    <w:rsid w:val="003D1138"/>
    <w:rsid w:val="003E09A9"/>
    <w:rsid w:val="003E1428"/>
    <w:rsid w:val="003E42E2"/>
    <w:rsid w:val="003E5C36"/>
    <w:rsid w:val="00401FE1"/>
    <w:rsid w:val="0041671F"/>
    <w:rsid w:val="00421AB7"/>
    <w:rsid w:val="00423C89"/>
    <w:rsid w:val="00425CDF"/>
    <w:rsid w:val="0044286A"/>
    <w:rsid w:val="00444FD7"/>
    <w:rsid w:val="00446B90"/>
    <w:rsid w:val="00450F2F"/>
    <w:rsid w:val="00453BD9"/>
    <w:rsid w:val="004544BA"/>
    <w:rsid w:val="004570C7"/>
    <w:rsid w:val="00465871"/>
    <w:rsid w:val="0046602F"/>
    <w:rsid w:val="004673B2"/>
    <w:rsid w:val="004730C6"/>
    <w:rsid w:val="004762FE"/>
    <w:rsid w:val="004807B1"/>
    <w:rsid w:val="0049471B"/>
    <w:rsid w:val="004A45D0"/>
    <w:rsid w:val="004B03A3"/>
    <w:rsid w:val="004B30C4"/>
    <w:rsid w:val="004B6C83"/>
    <w:rsid w:val="004C4067"/>
    <w:rsid w:val="004C4981"/>
    <w:rsid w:val="004D0109"/>
    <w:rsid w:val="004D6428"/>
    <w:rsid w:val="004E014E"/>
    <w:rsid w:val="004E1620"/>
    <w:rsid w:val="004F613F"/>
    <w:rsid w:val="004F64E8"/>
    <w:rsid w:val="0050314C"/>
    <w:rsid w:val="0053530C"/>
    <w:rsid w:val="00540B0E"/>
    <w:rsid w:val="00540DAE"/>
    <w:rsid w:val="005424BC"/>
    <w:rsid w:val="005465E8"/>
    <w:rsid w:val="00555C7D"/>
    <w:rsid w:val="00571E3B"/>
    <w:rsid w:val="00580C94"/>
    <w:rsid w:val="00582F13"/>
    <w:rsid w:val="005867AD"/>
    <w:rsid w:val="0058776F"/>
    <w:rsid w:val="005938C8"/>
    <w:rsid w:val="0059401F"/>
    <w:rsid w:val="005B4FCB"/>
    <w:rsid w:val="005B51D6"/>
    <w:rsid w:val="005B5E50"/>
    <w:rsid w:val="005C0641"/>
    <w:rsid w:val="005C4C1A"/>
    <w:rsid w:val="005C70DC"/>
    <w:rsid w:val="005C76FD"/>
    <w:rsid w:val="005D0989"/>
    <w:rsid w:val="005E439E"/>
    <w:rsid w:val="005F1359"/>
    <w:rsid w:val="005F5A7E"/>
    <w:rsid w:val="00622829"/>
    <w:rsid w:val="00637DCC"/>
    <w:rsid w:val="006410F4"/>
    <w:rsid w:val="00657B0D"/>
    <w:rsid w:val="00661678"/>
    <w:rsid w:val="0066198D"/>
    <w:rsid w:val="0066529D"/>
    <w:rsid w:val="00681E9E"/>
    <w:rsid w:val="00690C33"/>
    <w:rsid w:val="006916D9"/>
    <w:rsid w:val="006A439E"/>
    <w:rsid w:val="006C7D83"/>
    <w:rsid w:val="006D0FF6"/>
    <w:rsid w:val="006D4D11"/>
    <w:rsid w:val="006E1256"/>
    <w:rsid w:val="006E612A"/>
    <w:rsid w:val="006F40C0"/>
    <w:rsid w:val="006F7B60"/>
    <w:rsid w:val="00703FC0"/>
    <w:rsid w:val="00712776"/>
    <w:rsid w:val="007136D1"/>
    <w:rsid w:val="00722805"/>
    <w:rsid w:val="00727486"/>
    <w:rsid w:val="00727553"/>
    <w:rsid w:val="00736F11"/>
    <w:rsid w:val="00754508"/>
    <w:rsid w:val="00760145"/>
    <w:rsid w:val="00764E69"/>
    <w:rsid w:val="007666E3"/>
    <w:rsid w:val="007763D2"/>
    <w:rsid w:val="00783BE6"/>
    <w:rsid w:val="0078787E"/>
    <w:rsid w:val="00793238"/>
    <w:rsid w:val="007A051D"/>
    <w:rsid w:val="007A0745"/>
    <w:rsid w:val="007A0D20"/>
    <w:rsid w:val="007B6BDE"/>
    <w:rsid w:val="007C6110"/>
    <w:rsid w:val="007C691F"/>
    <w:rsid w:val="007C7E19"/>
    <w:rsid w:val="007D795B"/>
    <w:rsid w:val="007E6CD6"/>
    <w:rsid w:val="007F2027"/>
    <w:rsid w:val="00812BF9"/>
    <w:rsid w:val="00816BBF"/>
    <w:rsid w:val="00817B94"/>
    <w:rsid w:val="00823157"/>
    <w:rsid w:val="00823BAC"/>
    <w:rsid w:val="00824E8A"/>
    <w:rsid w:val="0083790E"/>
    <w:rsid w:val="008417D3"/>
    <w:rsid w:val="008472DC"/>
    <w:rsid w:val="00847ED0"/>
    <w:rsid w:val="00850225"/>
    <w:rsid w:val="00861053"/>
    <w:rsid w:val="00862923"/>
    <w:rsid w:val="00866E96"/>
    <w:rsid w:val="00867128"/>
    <w:rsid w:val="00870F62"/>
    <w:rsid w:val="00871D20"/>
    <w:rsid w:val="00872371"/>
    <w:rsid w:val="00875AA6"/>
    <w:rsid w:val="008873F9"/>
    <w:rsid w:val="008A5E8C"/>
    <w:rsid w:val="008A6B50"/>
    <w:rsid w:val="008B07B8"/>
    <w:rsid w:val="008B4759"/>
    <w:rsid w:val="008C1702"/>
    <w:rsid w:val="008C40B4"/>
    <w:rsid w:val="008C4EE0"/>
    <w:rsid w:val="008D48AD"/>
    <w:rsid w:val="009109C1"/>
    <w:rsid w:val="00912F05"/>
    <w:rsid w:val="0091322C"/>
    <w:rsid w:val="00920C94"/>
    <w:rsid w:val="00945D72"/>
    <w:rsid w:val="00947A87"/>
    <w:rsid w:val="009669B5"/>
    <w:rsid w:val="00971333"/>
    <w:rsid w:val="00976FD9"/>
    <w:rsid w:val="009772D9"/>
    <w:rsid w:val="00981742"/>
    <w:rsid w:val="00982A03"/>
    <w:rsid w:val="00986F71"/>
    <w:rsid w:val="00987B79"/>
    <w:rsid w:val="009B52A0"/>
    <w:rsid w:val="009C0B90"/>
    <w:rsid w:val="009C0F61"/>
    <w:rsid w:val="009C4268"/>
    <w:rsid w:val="009C7E54"/>
    <w:rsid w:val="009E4095"/>
    <w:rsid w:val="00A033E7"/>
    <w:rsid w:val="00A04F66"/>
    <w:rsid w:val="00A11D58"/>
    <w:rsid w:val="00A135C6"/>
    <w:rsid w:val="00A14515"/>
    <w:rsid w:val="00A14C1D"/>
    <w:rsid w:val="00A17E51"/>
    <w:rsid w:val="00A2020F"/>
    <w:rsid w:val="00A27464"/>
    <w:rsid w:val="00A365ED"/>
    <w:rsid w:val="00A459A6"/>
    <w:rsid w:val="00A551FE"/>
    <w:rsid w:val="00A57050"/>
    <w:rsid w:val="00A614FF"/>
    <w:rsid w:val="00A624F0"/>
    <w:rsid w:val="00A83320"/>
    <w:rsid w:val="00AA295A"/>
    <w:rsid w:val="00AC0553"/>
    <w:rsid w:val="00AC6487"/>
    <w:rsid w:val="00AD7176"/>
    <w:rsid w:val="00B116CC"/>
    <w:rsid w:val="00B11B61"/>
    <w:rsid w:val="00B140B8"/>
    <w:rsid w:val="00B169A5"/>
    <w:rsid w:val="00B16C54"/>
    <w:rsid w:val="00B25F0B"/>
    <w:rsid w:val="00B26312"/>
    <w:rsid w:val="00B273DE"/>
    <w:rsid w:val="00B2749F"/>
    <w:rsid w:val="00B41F30"/>
    <w:rsid w:val="00B44024"/>
    <w:rsid w:val="00B4451C"/>
    <w:rsid w:val="00B44998"/>
    <w:rsid w:val="00B47D0D"/>
    <w:rsid w:val="00B57784"/>
    <w:rsid w:val="00B8343E"/>
    <w:rsid w:val="00BA3F1C"/>
    <w:rsid w:val="00BB6309"/>
    <w:rsid w:val="00BB7AF8"/>
    <w:rsid w:val="00BC05AC"/>
    <w:rsid w:val="00BC60A8"/>
    <w:rsid w:val="00BD26B2"/>
    <w:rsid w:val="00BD6F87"/>
    <w:rsid w:val="00BE4195"/>
    <w:rsid w:val="00BE465D"/>
    <w:rsid w:val="00BF516B"/>
    <w:rsid w:val="00C10742"/>
    <w:rsid w:val="00C14AA4"/>
    <w:rsid w:val="00C14E44"/>
    <w:rsid w:val="00C16594"/>
    <w:rsid w:val="00C371C9"/>
    <w:rsid w:val="00C46310"/>
    <w:rsid w:val="00C4700F"/>
    <w:rsid w:val="00C50896"/>
    <w:rsid w:val="00C54E7B"/>
    <w:rsid w:val="00C725B7"/>
    <w:rsid w:val="00C728C6"/>
    <w:rsid w:val="00C73E52"/>
    <w:rsid w:val="00C8256D"/>
    <w:rsid w:val="00C930DA"/>
    <w:rsid w:val="00C93A6C"/>
    <w:rsid w:val="00CB51BD"/>
    <w:rsid w:val="00CC3D03"/>
    <w:rsid w:val="00CD4B01"/>
    <w:rsid w:val="00CE1A38"/>
    <w:rsid w:val="00CE1BA9"/>
    <w:rsid w:val="00CE7648"/>
    <w:rsid w:val="00CF4CEC"/>
    <w:rsid w:val="00D03C4A"/>
    <w:rsid w:val="00D142E7"/>
    <w:rsid w:val="00D20589"/>
    <w:rsid w:val="00D25E6E"/>
    <w:rsid w:val="00D267CB"/>
    <w:rsid w:val="00D301AF"/>
    <w:rsid w:val="00D63A10"/>
    <w:rsid w:val="00D7727C"/>
    <w:rsid w:val="00D81CB1"/>
    <w:rsid w:val="00D82535"/>
    <w:rsid w:val="00D82F7E"/>
    <w:rsid w:val="00D82FEC"/>
    <w:rsid w:val="00D942EA"/>
    <w:rsid w:val="00DA14CE"/>
    <w:rsid w:val="00DA5D86"/>
    <w:rsid w:val="00DB278C"/>
    <w:rsid w:val="00DC15AC"/>
    <w:rsid w:val="00DC4723"/>
    <w:rsid w:val="00DD0000"/>
    <w:rsid w:val="00DE44EA"/>
    <w:rsid w:val="00DF1929"/>
    <w:rsid w:val="00E00A31"/>
    <w:rsid w:val="00E06042"/>
    <w:rsid w:val="00E1493B"/>
    <w:rsid w:val="00E26382"/>
    <w:rsid w:val="00E32B51"/>
    <w:rsid w:val="00E34144"/>
    <w:rsid w:val="00E4175B"/>
    <w:rsid w:val="00E433A3"/>
    <w:rsid w:val="00E564A2"/>
    <w:rsid w:val="00E565BA"/>
    <w:rsid w:val="00E64975"/>
    <w:rsid w:val="00E71FBF"/>
    <w:rsid w:val="00ED0946"/>
    <w:rsid w:val="00EE2D4C"/>
    <w:rsid w:val="00EE52C8"/>
    <w:rsid w:val="00EF726D"/>
    <w:rsid w:val="00F07B60"/>
    <w:rsid w:val="00F14E9D"/>
    <w:rsid w:val="00F21C5E"/>
    <w:rsid w:val="00F27E34"/>
    <w:rsid w:val="00F402F9"/>
    <w:rsid w:val="00F463DB"/>
    <w:rsid w:val="00F53AA9"/>
    <w:rsid w:val="00F60E58"/>
    <w:rsid w:val="00F6745D"/>
    <w:rsid w:val="00F73377"/>
    <w:rsid w:val="00F94422"/>
    <w:rsid w:val="00FB06AA"/>
    <w:rsid w:val="00FB3192"/>
    <w:rsid w:val="00FB6368"/>
    <w:rsid w:val="00FB6D6C"/>
    <w:rsid w:val="00FC7C7B"/>
    <w:rsid w:val="00FD45CA"/>
    <w:rsid w:val="00FE33E2"/>
    <w:rsid w:val="00FF5F6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A45956"/>
  <w15:docId w15:val="{EF6DC64E-76E0-49CC-BDD9-EAD89F3A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unhideWhenUsed/>
    <w:rsid w:val="00050EB7"/>
    <w:rPr>
      <w:sz w:val="16"/>
      <w:szCs w:val="16"/>
    </w:rPr>
  </w:style>
  <w:style w:type="paragraph" w:styleId="Kommentartext">
    <w:name w:val="annotation text"/>
    <w:basedOn w:val="Standard"/>
    <w:link w:val="KommentartextZchn"/>
    <w:uiPriority w:val="99"/>
    <w:semiHidden/>
    <w:unhideWhenUsed/>
    <w:rsid w:val="00050E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0EB7"/>
    <w:rPr>
      <w:sz w:val="20"/>
      <w:szCs w:val="20"/>
    </w:rPr>
  </w:style>
  <w:style w:type="paragraph" w:styleId="Kommentarthema">
    <w:name w:val="annotation subject"/>
    <w:basedOn w:val="Kommentartext"/>
    <w:next w:val="Kommentartext"/>
    <w:link w:val="KommentarthemaZchn"/>
    <w:uiPriority w:val="99"/>
    <w:semiHidden/>
    <w:unhideWhenUsed/>
    <w:rsid w:val="00050EB7"/>
    <w:rPr>
      <w:b/>
      <w:bCs/>
    </w:rPr>
  </w:style>
  <w:style w:type="character" w:customStyle="1" w:styleId="KommentarthemaZchn">
    <w:name w:val="Kommentarthema Zchn"/>
    <w:basedOn w:val="KommentartextZchn"/>
    <w:link w:val="Kommentarthema"/>
    <w:uiPriority w:val="99"/>
    <w:semiHidden/>
    <w:rsid w:val="00050EB7"/>
    <w:rPr>
      <w:b/>
      <w:bCs/>
      <w:sz w:val="20"/>
      <w:szCs w:val="20"/>
    </w:rPr>
  </w:style>
  <w:style w:type="character" w:styleId="Hervorhebung">
    <w:name w:val="Emphasis"/>
    <w:basedOn w:val="Absatz-Standardschriftart"/>
    <w:uiPriority w:val="20"/>
    <w:qFormat/>
    <w:rsid w:val="00703FC0"/>
    <w:rPr>
      <w:i/>
      <w:iCs/>
    </w:rPr>
  </w:style>
  <w:style w:type="paragraph" w:styleId="berarbeitung">
    <w:name w:val="Revision"/>
    <w:hidden/>
    <w:uiPriority w:val="99"/>
    <w:semiHidden/>
    <w:rsid w:val="00B57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71519">
      <w:bodyDiv w:val="1"/>
      <w:marLeft w:val="0"/>
      <w:marRight w:val="0"/>
      <w:marTop w:val="0"/>
      <w:marBottom w:val="0"/>
      <w:divBdr>
        <w:top w:val="none" w:sz="0" w:space="0" w:color="auto"/>
        <w:left w:val="none" w:sz="0" w:space="0" w:color="auto"/>
        <w:bottom w:val="none" w:sz="0" w:space="0" w:color="auto"/>
        <w:right w:val="none" w:sz="0" w:space="0" w:color="auto"/>
      </w:divBdr>
    </w:div>
    <w:div w:id="666978026">
      <w:bodyDiv w:val="1"/>
      <w:marLeft w:val="0"/>
      <w:marRight w:val="0"/>
      <w:marTop w:val="0"/>
      <w:marBottom w:val="0"/>
      <w:divBdr>
        <w:top w:val="none" w:sz="0" w:space="0" w:color="auto"/>
        <w:left w:val="none" w:sz="0" w:space="0" w:color="auto"/>
        <w:bottom w:val="none" w:sz="0" w:space="0" w:color="auto"/>
        <w:right w:val="none" w:sz="0" w:space="0" w:color="auto"/>
      </w:divBdr>
    </w:div>
    <w:div w:id="743795348">
      <w:bodyDiv w:val="1"/>
      <w:marLeft w:val="0"/>
      <w:marRight w:val="0"/>
      <w:marTop w:val="0"/>
      <w:marBottom w:val="0"/>
      <w:divBdr>
        <w:top w:val="none" w:sz="0" w:space="0" w:color="auto"/>
        <w:left w:val="none" w:sz="0" w:space="0" w:color="auto"/>
        <w:bottom w:val="none" w:sz="0" w:space="0" w:color="auto"/>
        <w:right w:val="none" w:sz="0" w:space="0" w:color="auto"/>
      </w:divBdr>
    </w:div>
    <w:div w:id="1530218131">
      <w:bodyDiv w:val="1"/>
      <w:marLeft w:val="0"/>
      <w:marRight w:val="0"/>
      <w:marTop w:val="0"/>
      <w:marBottom w:val="0"/>
      <w:divBdr>
        <w:top w:val="none" w:sz="0" w:space="0" w:color="auto"/>
        <w:left w:val="none" w:sz="0" w:space="0" w:color="auto"/>
        <w:bottom w:val="none" w:sz="0" w:space="0" w:color="auto"/>
        <w:right w:val="none" w:sz="0" w:space="0" w:color="auto"/>
      </w:divBdr>
    </w:div>
    <w:div w:id="18084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ibl.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ibl.org/de/infothek/medie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bl.org/de/projektdatenbank/projektitem/project/677.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ga.willer@fibl.org"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youtube.com/watch?v=Zs-dCLDUbQ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vador.garibay@fib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purl.org/dc/term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elements/1.1/"/>
    <ds:schemaRef ds:uri="http://schemas.microsoft.com/office/2006/documentManagement/types"/>
    <ds:schemaRef ds:uri="dd18740c-b141-4d05-9751-e9f3dcf7e76f"/>
    <ds:schemaRef ds:uri="http://purl.org/dc/dcmitype/"/>
    <ds:schemaRef ds:uri="926ccd4c-651f-4ccc-af87-3950eef9fdad"/>
    <ds:schemaRef ds:uri="http://schemas.microsoft.com/office/2006/metadata/properties"/>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28B11-0048-4C9A-B777-681BAE98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"Bio-Orangenproduzenten rüsten sich gegen den gelben Drachen"</dc:title>
  <dc:creator>FiBL</dc:creator>
  <cp:lastModifiedBy>Basler Andreas</cp:lastModifiedBy>
  <cp:revision>19</cp:revision>
  <cp:lastPrinted>2019-12-10T14:48:00Z</cp:lastPrinted>
  <dcterms:created xsi:type="dcterms:W3CDTF">2019-12-09T15:07:00Z</dcterms:created>
  <dcterms:modified xsi:type="dcterms:W3CDTF">2019-12-10T14:48:00Z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